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0" w:rsidRPr="005574E0" w:rsidRDefault="005574E0">
      <w:pPr>
        <w:rPr>
          <w:lang w:val="ru-RU"/>
        </w:rPr>
      </w:pPr>
    </w:p>
    <w:tbl>
      <w:tblPr>
        <w:tblpPr w:leftFromText="180" w:rightFromText="180" w:horzAnchor="margin" w:tblpY="-690"/>
        <w:tblW w:w="1036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40"/>
        <w:gridCol w:w="226"/>
      </w:tblGrid>
      <w:tr w:rsidR="00E33BFE" w:rsidRPr="00A56CAB" w:rsidTr="000E5FAD">
        <w:trPr>
          <w:trHeight w:val="5407"/>
        </w:trPr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74E0" w:rsidRDefault="005574E0" w:rsidP="000E5FAD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  <w:p w:rsidR="000E5FAD" w:rsidRDefault="000E5FAD" w:rsidP="000E5FAD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0E5FAD" w:rsidRPr="000E5FAD" w:rsidRDefault="000E5FAD" w:rsidP="000E5FAD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ЕКАТЕРИНОСЛАВСКИЙ  СЕЛЬСОВЕТ</w:t>
            </w:r>
          </w:p>
          <w:p w:rsidR="000E5FAD" w:rsidRDefault="000E5FAD" w:rsidP="000E5FAD">
            <w:pPr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ТЮЛЬГАНСКОГО РАЙОНА ОРЕНБУРГСКОЙ ОБЛАСТИ</w:t>
            </w:r>
          </w:p>
          <w:p w:rsidR="000E5FAD" w:rsidRPr="000E5FAD" w:rsidRDefault="000E5FAD" w:rsidP="000E5FAD">
            <w:pPr>
              <w:pBdr>
                <w:bottom w:val="single" w:sz="12" w:space="1" w:color="auto"/>
              </w:pBdr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F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РАСПОРЯЖЕНИЕ</w:t>
            </w:r>
          </w:p>
          <w:p w:rsidR="000E5FAD" w:rsidRPr="000E5FAD" w:rsidRDefault="000E5FAD" w:rsidP="000E5FAD">
            <w:pPr>
              <w:pBdr>
                <w:bottom w:val="single" w:sz="12" w:space="1" w:color="auto"/>
              </w:pBd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E5FAD" w:rsidRPr="000E5FAD" w:rsidRDefault="000E5FAD" w:rsidP="000E5FAD">
            <w:pPr>
              <w:tabs>
                <w:tab w:val="left" w:pos="6360"/>
                <w:tab w:val="left" w:pos="729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A56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07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</w:t>
            </w:r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№</w:t>
            </w:r>
            <w:r w:rsidR="00A56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</w:t>
            </w:r>
          </w:p>
          <w:p w:rsidR="000E5FAD" w:rsidRDefault="000E5FAD" w:rsidP="000E5FAD">
            <w:pPr>
              <w:tabs>
                <w:tab w:val="left" w:pos="6360"/>
                <w:tab w:val="left" w:pos="729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E5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Екатеринославка</w:t>
            </w:r>
          </w:p>
          <w:p w:rsidR="00E33BFE" w:rsidRPr="008C07F1" w:rsidRDefault="000E5FAD" w:rsidP="008C07F1">
            <w:pPr>
              <w:tabs>
                <w:tab w:val="left" w:pos="6360"/>
                <w:tab w:val="left" w:pos="7292"/>
              </w:tabs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5F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учетной политике муниципального образования Екатеринославский сельсовет Тюльганского района Оренбургской области</w:t>
            </w:r>
          </w:p>
        </w:tc>
        <w:tc>
          <w:tcPr>
            <w:tcW w:w="2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0E5FAD" w:rsidRDefault="00E33BFE" w:rsidP="000E5F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BFE" w:rsidRPr="008C07F1" w:rsidRDefault="00C05F57" w:rsidP="000E5FA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7F1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 w:rsidRPr="008C07F1">
        <w:rPr>
          <w:rFonts w:hAnsi="Times New Roman" w:cs="Times New Roman"/>
          <w:color w:val="000000"/>
          <w:sz w:val="24"/>
          <w:szCs w:val="24"/>
        </w:rPr>
        <w:t> </w:t>
      </w:r>
      <w:r w:rsidRPr="008C07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07F1">
        <w:rPr>
          <w:rFonts w:hAnsi="Times New Roman" w:cs="Times New Roman"/>
          <w:color w:val="000000"/>
          <w:sz w:val="24"/>
          <w:szCs w:val="24"/>
        </w:rPr>
        <w:t> </w:t>
      </w:r>
      <w:r w:rsidRPr="008C07F1">
        <w:rPr>
          <w:rFonts w:hAnsi="Times New Roman" w:cs="Times New Roman"/>
          <w:color w:val="000000"/>
          <w:sz w:val="24"/>
          <w:szCs w:val="24"/>
          <w:lang w:val="ru-RU"/>
        </w:rPr>
        <w:t>402-ФЗ и приказа Минфина от 01.12.2010 №</w:t>
      </w:r>
      <w:r w:rsidRPr="008C07F1">
        <w:rPr>
          <w:rFonts w:hAnsi="Times New Roman" w:cs="Times New Roman"/>
          <w:color w:val="000000"/>
          <w:sz w:val="24"/>
          <w:szCs w:val="24"/>
        </w:rPr>
        <w:t> </w:t>
      </w:r>
      <w:r w:rsidRPr="008C07F1">
        <w:rPr>
          <w:rFonts w:hAnsi="Times New Roman" w:cs="Times New Roman"/>
          <w:color w:val="000000"/>
          <w:sz w:val="24"/>
          <w:szCs w:val="24"/>
          <w:lang w:val="ru-RU"/>
        </w:rPr>
        <w:t xml:space="preserve"> 157н, Федерального стандарта «Учетная политика, оценочные значения и ошибки»,</w:t>
      </w:r>
      <w:r w:rsidRPr="008C07F1">
        <w:rPr>
          <w:rFonts w:hAnsi="Times New Roman" w:cs="Times New Roman"/>
          <w:color w:val="000000"/>
          <w:sz w:val="24"/>
          <w:szCs w:val="24"/>
        </w:rPr>
        <w:t> </w:t>
      </w:r>
      <w:r w:rsidRPr="008C07F1">
        <w:rPr>
          <w:rFonts w:hAnsi="Times New Roman" w:cs="Times New Roman"/>
          <w:color w:val="000000"/>
          <w:sz w:val="24"/>
          <w:szCs w:val="24"/>
          <w:lang w:val="ru-RU"/>
        </w:rPr>
        <w:t>утвержденного приказом Минфина от 30.12.2017 № 274н,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бюджетного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ввести ее в действие с</w:t>
      </w:r>
      <w:r w:rsidR="005574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 января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="000E5FA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0E5FAD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распоряжения возложить на </w:t>
      </w:r>
      <w:r w:rsidR="00473E20">
        <w:rPr>
          <w:rFonts w:hAnsi="Times New Roman" w:cs="Times New Roman"/>
          <w:color w:val="000000"/>
          <w:sz w:val="24"/>
          <w:szCs w:val="24"/>
          <w:lang w:val="ru-RU"/>
        </w:rPr>
        <w:t>специалиста 2 категории</w:t>
      </w:r>
      <w:r w:rsidR="000E5FAD">
        <w:rPr>
          <w:rFonts w:hAnsi="Times New Roman" w:cs="Times New Roman"/>
          <w:color w:val="000000"/>
          <w:sz w:val="24"/>
          <w:szCs w:val="24"/>
          <w:lang w:val="ru-RU"/>
        </w:rPr>
        <w:t xml:space="preserve"> МО Екатеринославский сельсовет </w:t>
      </w:r>
      <w:r w:rsidR="00473E20">
        <w:rPr>
          <w:rFonts w:hAnsi="Times New Roman" w:cs="Times New Roman"/>
          <w:color w:val="000000"/>
          <w:sz w:val="24"/>
          <w:szCs w:val="24"/>
          <w:lang w:val="ru-RU"/>
        </w:rPr>
        <w:t>Е.А</w:t>
      </w:r>
      <w:r w:rsidR="000E5F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3E20">
        <w:rPr>
          <w:rFonts w:hAnsi="Times New Roman" w:cs="Times New Roman"/>
          <w:color w:val="000000"/>
          <w:sz w:val="24"/>
          <w:szCs w:val="24"/>
          <w:lang w:val="ru-RU"/>
        </w:rPr>
        <w:t>Воронцову.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473E20">
        <w:rPr>
          <w:rFonts w:hAnsi="Times New Roman" w:cs="Times New Roman"/>
          <w:color w:val="000000"/>
          <w:sz w:val="24"/>
          <w:szCs w:val="24"/>
          <w:lang w:val="ru-RU"/>
        </w:rPr>
        <w:t>Считать утратившим силу распоряжение №04-р от 31.01.2019 «Об учетной политике муниципального образования Екатеринославский сельсовет Тюльганского района Оренбургской области»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3E20" w:rsidRDefault="00473E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3E20" w:rsidRDefault="00473E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Глава администрации                                                             </w:t>
      </w:r>
      <w:r w:rsidR="00A56CA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А.Г.Сулимов</w:t>
      </w:r>
    </w:p>
    <w:p w:rsidR="00473E20" w:rsidRDefault="00473E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3E20" w:rsidRDefault="00473E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07F1" w:rsidRDefault="008C07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692A" w:rsidRPr="00C05F57" w:rsidRDefault="00DC69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6"/>
      </w:tblGrid>
      <w:tr w:rsidR="00E33BFE" w:rsidRPr="00A56CAB" w:rsidTr="00E246A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A56CAB" w:rsidRDefault="00C05F57" w:rsidP="00473E2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473E20" w:rsidRDefault="00C05F57" w:rsidP="00473E2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r w:rsidR="00473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распоряжению</w:t>
            </w:r>
          </w:p>
          <w:p w:rsidR="00E33BFE" w:rsidRPr="00A56CAB" w:rsidRDefault="00C05F57" w:rsidP="00473E2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473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 w:rsidR="00473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0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73E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56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04-р</w:t>
            </w:r>
          </w:p>
        </w:tc>
      </w:tr>
      <w:tr w:rsidR="00E33BFE" w:rsidRPr="00A56CAB" w:rsidTr="00E246A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A56CAB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BFE" w:rsidRPr="008C07F1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бюджетного учета</w:t>
      </w:r>
    </w:p>
    <w:p w:rsidR="00E33BFE" w:rsidRPr="00C05F57" w:rsidRDefault="00C05F57" w:rsidP="00473E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473E2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Екатеринославский сельсовет Тюльганского района Оренбургской области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соответствии:</w:t>
      </w:r>
    </w:p>
    <w:p w:rsidR="00E33BFE" w:rsidRDefault="00C05F57" w:rsidP="00473E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</w:t>
      </w:r>
      <w:proofErr w:type="gramStart"/>
      <w:r w:rsidRPr="00C05F57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«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E33BFE" w:rsidRDefault="00C05F57" w:rsidP="00473E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№ 162н);</w:t>
      </w:r>
    </w:p>
    <w:p w:rsidR="00E33BFE" w:rsidRPr="00C05F57" w:rsidRDefault="00C05F57" w:rsidP="00473E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E33BFE" w:rsidRPr="00C05F57" w:rsidRDefault="00C05F57" w:rsidP="00473E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»(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далее – приказ № 209н);</w:t>
      </w:r>
    </w:p>
    <w:p w:rsidR="00E33BFE" w:rsidRDefault="00C05F57" w:rsidP="00473E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E33BFE" w:rsidRPr="00C05F57" w:rsidRDefault="00C05F57" w:rsidP="008C07F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 движении денежных средств»), от 27.02.2018 № 32н (далее – СГС «Доходы»), от 28.02.2018 № 34н (далее – СГС «Непроизведенные активы»), от 30.05.2018 №122н, № 124н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E33BFE" w:rsidRPr="00C05F57" w:rsidRDefault="00E33BFE" w:rsidP="008C07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0E3D25" w:rsidRDefault="00C05F57" w:rsidP="008C07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07"/>
        <w:gridCol w:w="4753"/>
      </w:tblGrid>
      <w:tr w:rsidR="00E3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3BFE" w:rsidRPr="00A56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0E3D25" w:rsidRDefault="000E3D25" w:rsidP="008C07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Екатеринославского сельсовета Тюльганского района Оренбургской области</w:t>
            </w:r>
          </w:p>
        </w:tc>
      </w:tr>
      <w:tr w:rsidR="00E33BFE" w:rsidRPr="00A56C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C05F57" w:rsidRDefault="00C05F57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 w:rsidR="005E4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E33BFE" w:rsidRPr="00A56CAB" w:rsidTr="000E3D25">
        <w:tc>
          <w:tcPr>
            <w:tcW w:w="4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712C2F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712C2F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BFE" w:rsidRPr="00712C2F" w:rsidRDefault="00E33BFE" w:rsidP="008C07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712C2F" w:rsidRDefault="00C05F57" w:rsidP="008C07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12C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 структурное подразделение – бухгалтерия, возглавляемая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главным бухгалтером. Сотрудники бухгалтерии руководствуются в работе Положением 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бухгалтерии, должностными инструкциями.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Ответственным за ведение бюджетного учета в учреждении является главный бухгалтер.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Бюджетный учет в обособленных подразделениях учреждения, имеющих лицевые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счета в территориальных органах Федерального казначейства, ведут бухгалтерии этих подразделений.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3. В учреждении действуют постоянные комиссии: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поступлению и выбытию активов (приложение 1);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комиссия (приложение 2);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проверке показаний </w:t>
      </w:r>
      <w:r w:rsidR="000E3D25">
        <w:rPr>
          <w:rFonts w:hAnsi="Times New Roman" w:cs="Times New Roman"/>
          <w:color w:val="000000"/>
          <w:sz w:val="24"/>
          <w:szCs w:val="24"/>
          <w:lang w:val="ru-RU"/>
        </w:rPr>
        <w:t>спи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одометров автотранспорта (приложение 3);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комиссия для проведения внезапной ревизии кассы (приложение 4).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путем размещения копий документов учетной политики.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сопоставления отчетности существенность изменения показателей, отражающих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финансовое положение, финансовые результаты деятельности учреждения и движение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денежных средств на основе своего профессионального суждения. Также на основе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суждения оценивается существенность ошибок отчетного периода,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выявленных после утверждения отчетности, в целях принятия решения о раскрытии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Пояснениях к отчетности информации о существенных ошибках.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Бухучет ведется в электронном виде с применением программных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E3D25">
        <w:rPr>
          <w:rFonts w:hAnsi="Times New Roman" w:cs="Times New Roman"/>
          <w:color w:val="000000"/>
          <w:sz w:val="24"/>
          <w:szCs w:val="24"/>
          <w:lang w:val="ru-RU"/>
        </w:rPr>
        <w:t>АС Смета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 и «</w:t>
      </w:r>
      <w:r w:rsidR="000E3D25">
        <w:rPr>
          <w:rFonts w:hAnsi="Times New Roman" w:cs="Times New Roman"/>
          <w:color w:val="000000"/>
          <w:sz w:val="24"/>
          <w:szCs w:val="24"/>
          <w:lang w:val="ru-RU"/>
        </w:rPr>
        <w:t>ВебКонсолидация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С использованием телекоммуникационных каналов связи и электронной подписи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бухгалтерия учреждения осуществляет электронный документооборот по следующим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</w:p>
    <w:p w:rsidR="00E33BFE" w:rsidRPr="00C05F57" w:rsidRDefault="00C05F57" w:rsidP="008C07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E33BFE" w:rsidRDefault="00C05F57" w:rsidP="008C07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8C07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 России;</w:t>
      </w:r>
    </w:p>
    <w:p w:rsidR="00E33BFE" w:rsidRDefault="00C05F57" w:rsidP="008C07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3D25" w:rsidRPr="00C05F57" w:rsidRDefault="000E3D25" w:rsidP="008C07F1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бухучета и отчетности:</w:t>
      </w:r>
    </w:p>
    <w:p w:rsidR="000E3D25" w:rsidRDefault="00C05F57" w:rsidP="008C07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 w:rsidRPr="000E3D25">
        <w:rPr>
          <w:rFonts w:hAnsi="Times New Roman" w:cs="Times New Roman"/>
          <w:color w:val="000000"/>
          <w:sz w:val="24"/>
          <w:szCs w:val="24"/>
        </w:rPr>
        <w:t> </w:t>
      </w: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E3D25" w:rsidRPr="000E3D25">
        <w:rPr>
          <w:rFonts w:hAnsi="Times New Roman" w:cs="Times New Roman"/>
          <w:color w:val="000000"/>
          <w:sz w:val="24"/>
          <w:szCs w:val="24"/>
          <w:lang w:val="ru-RU"/>
        </w:rPr>
        <w:t>АС Смета</w:t>
      </w: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E3D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BFE" w:rsidRPr="000E3D25" w:rsidRDefault="00C05F57" w:rsidP="008C07F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>по итогам квартала и отчетного года после сдачи отчетности производится запись</w:t>
      </w:r>
      <w:r w:rsidR="005E4F12" w:rsidRPr="000E3D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базы данных на внешний носитель – </w:t>
      </w:r>
      <w:r w:rsidRPr="000E3D25">
        <w:rPr>
          <w:rFonts w:hAnsi="Times New Roman" w:cs="Times New Roman"/>
          <w:color w:val="000000"/>
          <w:sz w:val="24"/>
          <w:szCs w:val="24"/>
        </w:rPr>
        <w:t>CD</w:t>
      </w: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>-диск,</w:t>
      </w:r>
      <w:r w:rsidR="000E3D25">
        <w:rPr>
          <w:rFonts w:hAnsi="Times New Roman" w:cs="Times New Roman"/>
          <w:color w:val="000000"/>
          <w:sz w:val="24"/>
          <w:szCs w:val="24"/>
          <w:lang w:val="ru-RU"/>
        </w:rPr>
        <w:t xml:space="preserve"> флэш накопитель,</w:t>
      </w: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который хранится в сейфе</w:t>
      </w:r>
      <w:r w:rsidR="005E4F12" w:rsidRPr="000E3D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3D2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бухгалтера;</w:t>
      </w:r>
    </w:p>
    <w:p w:rsidR="00E33BFE" w:rsidRPr="00C05F57" w:rsidRDefault="00C05F57" w:rsidP="008C07F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сформированные в электронном виде, распечатываются на бумажный носитель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подшиваются в отдельные папки в хронологическом порядке.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E33BFE" w:rsidP="008C07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 бухучете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в соответствии с приложением 1</w:t>
      </w:r>
      <w:r w:rsidR="00712C2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настоящей учетной политике.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пункта 9 СГС «Учетная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типовые формы первичных документов, используются: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унифицированные формы, дополненные необходимыми реквизитами.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отчетности», подпункт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«г» пункта 9 СГС «Учетная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перечисленным в приложении </w:t>
      </w:r>
      <w:r w:rsidR="008C4C3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Учреждение использует унифицированные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перечисленные в приложении 1 к приказу № 52н. При необходимости формы регистров,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9 СГС «Учетная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5. При поступлении документов на иностранном языке построчный перевод таких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на русский язык осуществляется сотрудником учреждения, который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иностранным языком. В случае невозможности перевода документа</w:t>
      </w:r>
      <w:r w:rsidR="00712C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составляются на отдельном документе, заверяются подписью сотрудника, составившего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перевод, и прикладываются к первичным документам.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невозможности перевода документа привлекается профессиональный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переводчик. Перевод денежных (финансовых) документов заверяется нотариусом.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количеству 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то в отношении их постоянных показателей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русский</w:t>
      </w:r>
      <w:r w:rsidR="00712C2F">
        <w:rPr>
          <w:lang w:val="ru-RU"/>
        </w:rPr>
        <w:t xml:space="preserve"> 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первичного документа.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Формирование электронных регистров бухучета осуществляется в следующем порядке: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в регистрах в хронологическом порядке систематизируются первичные (сводные)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учетные документы по датам совершения операций, дате принятия к учету первичного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 регистрации приходных и расходных ордеров составляется ежемесячно,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месяца;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года, со сведениями о начисленной амортизации;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принятии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объектов к учету, по мере внесения изменений (данных о переоценке, модернизации,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средств, реестр карточек заполняются ежегодно, в последний день года;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книга учета бланков строгой отчетности, книга аналитического учета депонированной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зарплаты и стипендий заполняются ежемесячно, в последний день месяца;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установлено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РФ.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Журнал операций расчетов по оплате труда, денежному довольствию и стипендиям (ф.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0504071) ведется раздельно по кодам финансового обеспечения деятельности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раздельно по счетам: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1.302.13.000 «Расчеты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начислениям на выплаты по оплате труда»;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1.302.12.000 «Расчеты по прочим несоциальным выплатам персоналу в денежной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форме»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4C3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1.302.96.000 «Расчеты по иным выплатам текущего характера физическим лицам».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257 Инструкции к Единому плану счетов № 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Журналам операций присваиваются номера согласно приложению 1</w:t>
      </w:r>
      <w:r w:rsidR="008C4C3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 Журналы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 Первичные и сводные учетные документы, бухгалтерские регистры составляются в 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электронного документа, подписанного квалифицированной 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</w:t>
      </w:r>
      <w:r w:rsidR="008C4C3E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бухучета, утверждается отдельным </w:t>
      </w:r>
      <w:r w:rsidR="008C4C3E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Единому плану счетов № 157н, пункт 32 СГС «Концептуальные основы бухучета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отчетности», Методические указания, утвержденные приказом Минфина от 30.03.2015 №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52н, статья 2 Закона от 06.04.2011 № 63-ФЗ.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10.Электронные документы, подписанные квалифицированной электронной подписью,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в электронном виде на съемных носителях информации в соответствии 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учета и хранения съемных носителей информации. При этом ведется журнал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и движения электронных носителей. Журнал должен быть пронумерован,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на ответственного сотрудника учреждения.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к Единому плану счетов № 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11. В деятельности учреждения используются следующие бланки строгой отчетности: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бланки трудовых книжек и вкладышей к ним;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12. Перечень должностей сотрудников, ответственных за учет, хранение и </w:t>
      </w:r>
      <w:r w:rsidRPr="00712C2F">
        <w:rPr>
          <w:rFonts w:hAnsi="Times New Roman" w:cs="Times New Roman"/>
          <w:color w:val="000000"/>
          <w:sz w:val="24"/>
          <w:szCs w:val="24"/>
          <w:lang w:val="ru-RU"/>
        </w:rPr>
        <w:t>выдачу бланков</w:t>
      </w:r>
      <w:r w:rsidRPr="00712C2F">
        <w:rPr>
          <w:lang w:val="ru-RU"/>
        </w:rPr>
        <w:br/>
      </w:r>
      <w:r w:rsidRPr="00712C2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строгой отчетности, приведен в приложении </w:t>
      </w:r>
      <w:r w:rsidR="00712C2F" w:rsidRPr="00712C2F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712C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 Особенности применения первичных документов: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13.2. При ремонте нового оборудования, неисправность которого была выявлена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монтаже, составляется акт о выявленных дефектах оборудования по форме № ОС-16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13.3. В Табеле учета использования рабочего времени (ф. 0504421) регистрируются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случаи отклонений от нормального использования рабочего времени, установленного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Правилами трудового распорядка.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5"/>
        <w:gridCol w:w="990"/>
      </w:tblGrid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33BFE">
        <w:tc>
          <w:tcPr>
            <w:tcW w:w="5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Выполнение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обязанностей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FC48B8" w:rsidRPr="00C05F57" w:rsidRDefault="00FC48B8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13.4. В деятельности администрации Екаткенринославского сельсовета применяется перечень самостоятельно разработанных документов согласно </w:t>
      </w:r>
      <w:r w:rsidRPr="005574E0">
        <w:rPr>
          <w:rFonts w:hAnsi="Times New Roman" w:cs="Times New Roman"/>
          <w:color w:val="000000"/>
          <w:sz w:val="24"/>
          <w:szCs w:val="24"/>
          <w:lang w:val="ru-RU"/>
        </w:rPr>
        <w:t>приложению №17.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1. Бюджетный учет ведется с использованием Рабочего плана счетов (приложение </w:t>
      </w:r>
      <w:r w:rsidR="002D30E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разработанного в соответствии с Инструкцией к Единому плану счетов № 157н,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Кроме забалансовых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применяет дополнительные забалансовые счета, утвержденные в Рабочем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плане счетов (приложении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30E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E33BFE" w:rsidP="008C07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ведется по первичным документам, которые проверены сотрудниками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 в соответствии с Положением о внутреннем финансовом контроле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(приложение 14).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23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Для случаев, которые не установлены в федеральных стандартах и других нормативно-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правовых актах, регулирующих бухучет, метод определения справедливой стоимости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выбирает комиссия учреждения по поступлению и выбытию активов».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54 СГС «Концептуальные основы бухучета и отчетности».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В случае если для показателя, необходимого для ведения бухгалтерского учета, не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E33BFE" w:rsidRPr="00C05F57" w:rsidRDefault="00C05F57" w:rsidP="008C07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Основные средства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штампы, печати и 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30E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объединяются объекты имущества несущественной стоимости, имеющие одинаковые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полезного и ожидаемого использования:</w:t>
      </w:r>
    </w:p>
    <w:p w:rsidR="00E33BFE" w:rsidRPr="00C05F57" w:rsidRDefault="00C05F57" w:rsidP="008C07F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E33BFE" w:rsidRPr="002D30E2" w:rsidRDefault="00C05F57" w:rsidP="008C07F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компьютерные мыши, клавиатуры, принтеры, сканеры, колонки, акустические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системы, микрофоны, веб-камеры, устройства захвата видео, внешние ТВ-тюнеры,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внешние накопители на жестких дисках;</w:t>
      </w:r>
      <w:proofErr w:type="gramEnd"/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учреждения по поступлению и выбытию активов.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отнесении инвентарного объекта к 10-й амортизационной группе в данном разряде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проставляется «0»);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 учета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 к приказу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«Основные средства», пункт 46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обозначается путем нанесения номера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инвентарный объект краской или водостойким маркером.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если объект является сложным (комплексом конструктивно сочлененных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предметов), инвентарный номер обозначается на каждом составляющем элементе тем 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способом, что и на сложном объекте.</w:t>
      </w:r>
    </w:p>
    <w:p w:rsidR="00E33BFE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объекта основных средств, в том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числе при капитальном ремонте, включаются в момент их возникновения в стоимость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объекта. Одновременно с его стоимости списывается в текущие расходы стоимость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заменяемых (выбываемых) составных частей. </w:t>
      </w:r>
      <w:r>
        <w:rPr>
          <w:rFonts w:hAnsi="Times New Roman" w:cs="Times New Roman"/>
          <w:color w:val="000000"/>
          <w:sz w:val="24"/>
          <w:szCs w:val="24"/>
        </w:rPr>
        <w:t>Данное правило применяется к следующим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группам основных средств:</w:t>
      </w:r>
    </w:p>
    <w:p w:rsidR="00E33BFE" w:rsidRDefault="00C05F57" w:rsidP="008C07F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2D30E2" w:rsidRDefault="00C05F57" w:rsidP="008C07F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 w:rsidR="002D30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0E2" w:rsidRPr="002D30E2" w:rsidRDefault="002D30E2" w:rsidP="008C07F1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E33BFE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2.6. В случае частичной ликвидации или разукомплектации объекта основного средства,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стоимость ликвидируемых (разукомплектованных) частей не выделена в документах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поставщика, стоимость таких частей определяется пропорционально следующему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E33BFE" w:rsidRDefault="00C05F57" w:rsidP="008C07F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8C07F1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E33BFE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2.7. Затраты на создание активов при проведении регулярных осмотров на предмет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наличия дефектов, являющихся обязательным условием их эксплуатации, а также при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проведении ремонтов формируют объем произведенных капитальных вложений 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дальнейшим признанием в стоимости объекта основных средств. Одновременно учтенная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ранее в стоимости объекта основных средств сумма затрат на проведение предыдущего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ремонта подлежит списанию в расходы текущего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Default="00C05F57" w:rsidP="008C07F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2D30E2" w:rsidRDefault="00E33BFE" w:rsidP="008C07F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2D30E2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 линейным методом</w:t>
      </w:r>
      <w:r w:rsidR="002D30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расчета амортизации всех структурных частей единого объекта основных средств,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объединяет такие части для определения суммы амортизации.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40 СГС «Основные средства».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переоценки пересчитывается пропорционально изменению первоначальной стоимости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таким образом, чтобы его остаточная стоимость после переоценки равнялась его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переоцененной стоимости. При этом балансовая стоимость и накопленная амортизация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увеличиваются (умножаются) на одинаковый коэффициент таким образом, чтобы при 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суммировании получить переоцененную стоимость на дату проведения переоценки.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41 СГС «Основные средства».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в соответствии с пунктом 35 СГС «Основные средства».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по поступлению и выбытию активов установлен в приложении 1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2.12.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эксплуатации, учитываются на забалансовом счете 21по балансовой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 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2.13. Локально-вычислительная сеть (ЛВС) и охранно-пожарная сигнализация (ОПС) как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 инвентарные объекты не учитываются. Отдельные элементы ЛВС и ОПС,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средства», учитываются как отдельные основные средства. Элементы ЛВС или ОПС,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которых установлен одинаковый срок полезного использования, учитываются как единый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инвентарный объект в порядке, установленном в пункте 2.2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2.14. Расходы на доставку нескольких имущественных объектов распределяются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первоначальную стоимость этих объектов пропорционально их стоимости, указанной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договоре поставки.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2.15. Передача в пользование объектов, которые содержатся за счет учреждения,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отражается как внутреннее перемещение. Учет таких объектов ведется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дополнительном забалансовом счете 43П «Имущество, переданное в пользование, – не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 аренды».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Материальные запасы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3.1. Учреждение учитывает в составе материальных запасов материальные объекты,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указанные в пунктах 98–99 Инструкции к Единому плану счетов № 157н, а также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производственный и хозяйственный инвентарь, перечень которого приведен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292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3.2. Единица учета материальных запасов в учреждении –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Pr="008C07F1" w:rsidRDefault="00C05F57" w:rsidP="008C07F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 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8 СГС «Запасы».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3.3. Списание материальных запасов производится по средней фактической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108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3.4. Нормы на расходы горюче-смазочных материалов (ГСМ) разрабатываются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специализированной организацией и утверждаются приказом руководителя учреждения.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07A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выше норм, установленных </w:t>
      </w:r>
      <w:r w:rsidR="00E507A4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 учреждения.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3.5 Выдача в эксплуатацию на нужды учреждения канцелярских принадлежностей,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запасных частей и хозяйственных материалов оформляется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Ведомостью выдачи материальных ценностей на нужды учреждения (ф. 0504210). Эта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 является основанием для списания материальных запасов.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3.6. Мягкий и хозяйственный инвентарь, посуда списываются по Акту о списании мягкого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хозяйственного инвентаря (ф. 0504143).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Учет на забалансовом счете 09 «Запасные части к транспортным средствам,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выданные взамен изношенных» ведется в условной оценке 1 руб. за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запасные части и другие комплектующие, которые могут быть использованы на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автомобилях (нетипизированные запчасти и комплектующие), такие как:</w:t>
      </w:r>
      <w:proofErr w:type="gramEnd"/>
    </w:p>
    <w:p w:rsidR="00E33BFE" w:rsidRDefault="00C05F57" w:rsidP="008C07F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автомобильные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колесные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аккумуляторы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автоинструмента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 w:rsidP="008C07F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аптечки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6C2923" w:rsidRDefault="00C05F57" w:rsidP="008C07F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материально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ответственных лиц.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Поступление на счет 09 отражается: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установке (передаче материально ответственному лицу) соответствующих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запчастей после списания со счета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1.105.36.44Х «Прочие материальные запасы –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иное движимое имущество учреждения»;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безвозмездном поступлении автомобиля от государственных (муниципальных)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учреждений с документальной передачей остатков забалансового счета 09.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запасных частей, учитываемых передающей стороной на счете 09, но не подлежащих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учету на указанном счете в соответствии с настоящей учетной политикой, оприходование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запчастей на счет 09 не производится.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– при передаче на другой автомобиль;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другому материально ответственному лицу вместе с автомобилем.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Выбытие со счета 09 отражается: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списании автомобиля по установленным основаниям;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установке новых запчастей взамен непригодных к эксплуатации.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3.8. Фактическая стоимость материальных запасов, полученных в результате ремонта,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разборки, утилизации (ликвидации) основных средств или иного имущества, определяется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из: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их справедливой стоимости на дату принятия к бухгалтерскому учету, рассчитанной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методом рыночных цен;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сумм, уплачиваемых учреждением за доставку материальных запасов, приведение их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состояние, пригодное для использования.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52–60 СГС «Концептуальные основы бухучета и отчетности».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3.9.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Стоимость безвозмездно полученных нефинансовых активов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4.1. Данные о справедливой стоимости безвозмездно полученных нефинансовых активов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быть подтверждены документально: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Росстата;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прайс-листами заводов-изготовителей;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оценщиков;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информацией, размещенной в СМИ, и т. д.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экспертным путем.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 Расчеты по доходам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5.1. Учреждение осуществляет бюджетные полномочия администратора доходов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бюджета. Порядок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осуществления полномочий администратора доходов бюджета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России и нормативными документами ведомства.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Перечень администрируемых доходов утверждается главным администратором доходов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бюджета (вышестоящим ведомством).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Расчеты с подотчетными лицами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6.1. Денежные средства выдаются под отчет на основании приказа руководителя или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служебной записки, согласованной с руководителем. Выдача денежных средств под отчет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путем: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– выдачи из кассы. При этом выплаты подотчетных сумм сотрудникам производятся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трех рабочих дней, включая день получения денег в банке;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перечисления на зарплатную карту материально ответственного лица.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должен указывается в служебной записке или приказе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6.2. Учреждение выдает денежные средства под отчет штатным сотрудникам, а также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лицам, которые не состоят в штате, на основании отдельного приказа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Расчеты по выданным суммам проходят в порядке, установленном для штатных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сотрудников.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6.3. Предельная сумма выдачи денежных средств под отчет (за исключением расходов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командировки)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в исключительных случаях сумма может быть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увеличена (но не более лимита расчетов наличными средствами между юридическими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лицами) в соответствии с указанием Центрального банка.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указания ЦБ от 07.10.2013 № 3073-У.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6.4. Денежные средства выдаются под отчет на хозяйственные нужды на срок, который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указал в заявлении на выдачу денежных средств под отчет, но не более пяти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 По истечении этого срока сотрудник должен отчитаться в течение трех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6.5. При направлении сотрудников учреждения в служебные командировки на территории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расходы на них возмещаются в соответствии с постановлением Правительства от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729.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 расходов на служебные командировки, превышающих размер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установленный Правительством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РФ, производится при наличии экономии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 по фактическим расходам с разрешения руководителя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оформленного приказом.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2, 3 постановления Правительства от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служебных командировок и возмещения командировочных расходов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 в приложении </w:t>
      </w:r>
      <w:r w:rsidR="006C292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6.6. По возвращении из командировки сотрудник представляет авансовый отчет об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израсходованных суммах в течение трех рабочих дней.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26 постановления Правительства от 13.10.2008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749.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6.7. Предельные сроки отчета по выданным доверенностям на получение материальных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устанавливаются следующие: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Доверенности выдаются штатным сотрудникам, с которыми заключен договор о полной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материальной ответственности.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6.8. Авансовые отчеты брошюруются в хронологическом порядке в последний день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отчетного месяца.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Расчеты с дебиторами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7.1. Учреждение администрирует поступления в бюджет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1.210.02.000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правилам, установленным главным администратором доходов бюджета.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7.2. Излишне полученные от плательщиков средства возвращаются на основании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плательщика и акта сверки с плательщиком.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Задолженность дебиторов в виде возмещения эксплуатационных и коммунальных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отражается в учете на основании выставленного арендатору счета, счетов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(подрядчиков), Бухгалтерской справки (ф. 0504833).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Расчеты по обязательствам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8.1. К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1.303.05.000 «Расчеты по прочим платежам в бюджет» применяются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дополнительные аналитические коды: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 – «Государственная пошлина»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1.303.15.000);</w:t>
      </w:r>
      <w:r w:rsidRPr="00C05F57">
        <w:rPr>
          <w:lang w:val="ru-RU"/>
        </w:rPr>
        <w:br/>
      </w:r>
      <w:r w:rsidR="006C292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1.303.35.000)</w:t>
      </w:r>
      <w:r w:rsidR="006C29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8.2. Аналитический учет расчетов по пособиям и иным социальным выплатам ведется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8.3. Аналитический учет расчетов по оплате труда ведется в разрезе сотрудников и других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физических лиц, с которыми заключены гражданско-правовые договоры.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 Дебиторская и кредиторская задолженность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9.1. Дебиторская задолженность списывается с учета после того, как комиссия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поступлению и выбытию активов признает ее сомнительной или безнадежной к взысканию</w:t>
      </w:r>
      <w:r w:rsidR="000D056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порядке, утвержденном положением о признании дебиторской задолженности</w:t>
      </w:r>
      <w:r w:rsidR="000D056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сомнительной и безнадежной к взысканию.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9.2. Кредиторская задолженность, не востребованная кредитором, списывается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финансовый результат на основании решения инвентаризационной комиссии о признании задолженности невостребованной.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 забалансового учета задолженность списывается на основании решения инвентаризационной комиссии учреждения: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 истечении пяти лет отражения задолженности на забалансовом учете;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завершении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наличии документов, подтверждающих прекращение обязательства в связи со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смертью (ликвидацией) контрагента.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Кредиторская задолженность списывается с баланса отдельно по каждому обязательству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(кредитору).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 Финансовый результат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10.1. Учреждение все расходы производит в соответствии с утвержденной на отчетный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год бюджетной сметой и в пределах установленных норм:</w:t>
      </w:r>
    </w:p>
    <w:p w:rsidR="00E33BFE" w:rsidRPr="00C05F57" w:rsidRDefault="00C05F57" w:rsidP="008C07F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междугородние переговоры, услуги по доступу в Интернет – по фактическому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расходу;</w:t>
      </w:r>
    </w:p>
    <w:p w:rsidR="00E33BFE" w:rsidRPr="00C05F57" w:rsidRDefault="00E33BFE" w:rsidP="008C07F1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10.2.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1.401.50.000 «Расходы будущих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периодов» отражаются расходы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3BFE" w:rsidRPr="00C05F57" w:rsidRDefault="00C05F57" w:rsidP="008C07F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приобретению неисключительного права пользования нематериальными активами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течение нескольких отчетных периодов;</w:t>
      </w:r>
    </w:p>
    <w:p w:rsidR="000D0562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Расходы будущих периодов списываются на финансовый результат текущего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финансового года равномерно по 1/12 за месяц в течение периода, к которому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относятся.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договорам неисключительного права пользования</w:t>
      </w:r>
      <w:r w:rsidR="000D056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период, к которому относятся расходы, равен сроку действия договора.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0D056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учреждении создаются: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на предстоящую оплату отпусков. Порядок расчета резерва приведен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приложении 15;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по претензионным требованиям – в случае, когда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учреждение является стороной судебного разбирательства. Величина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 размере претензии, предъявленной учреждению в судебном иске,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претензионных документах досудебного разбирательства. В случае если претензии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отозваны или не признаны судом, сумма резерва списывается с учета методом «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сторно»;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– резерв по гарантийному ремонту. Определяется на текущий год в первый рабочий день года на основе плановых показателей годовой выручки от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 157н, пункты 7, 21 СГС</w:t>
      </w:r>
      <w:r w:rsidR="00A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«Резервы».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11. Санкционирование расходов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Принятие бюджетных (денежных) обязательств к учету осуществлять в пределах лимитов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бюджетных обязательств в порядке, приведенном в приложении </w:t>
      </w:r>
      <w:r w:rsidR="000D056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12. События после отчетной даты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бюджетной отчетности событий после отчетной даты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порядке, приведенном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D0562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 Непроизведенные активы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60 «Непроизведенные активы без потенциала».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7 СГС «Непроизведенные активы».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т. ч. числящихся на забалансовых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 резервов)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проводит постоянно действующая инвентаризационная комиссия.</w:t>
      </w:r>
      <w:r w:rsidR="00FC48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B8">
        <w:rPr>
          <w:rFonts w:hAnsi="Times New Roman" w:cs="Times New Roman"/>
          <w:color w:val="000000"/>
          <w:sz w:val="24"/>
          <w:szCs w:val="24"/>
          <w:lang w:val="ru-RU"/>
        </w:rPr>
        <w:t>Порядок и график</w:t>
      </w:r>
      <w:r w:rsidRPr="00FC48B8">
        <w:rPr>
          <w:rFonts w:hAnsi="Times New Roman" w:cs="Times New Roman"/>
          <w:color w:val="000000"/>
          <w:sz w:val="24"/>
          <w:szCs w:val="24"/>
        </w:rPr>
        <w:t> </w:t>
      </w:r>
      <w:r w:rsidRPr="00FC48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инвентаризации приведены в приложении </w:t>
      </w:r>
      <w:r w:rsidR="00FC48B8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созданная рабочая комиссия, состав которой утверждается отельным </w:t>
      </w:r>
      <w:r w:rsidR="00FC48B8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Состав комиссии для проведения внезапной ревизии кассы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постоянный текущий контроль в ходе своей деятельности осуществляют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своих полномочий: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руководитель учреждения, его заместители;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главный бухгалтер, сотрудники бухгалтерии;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должностные лица учреждения в соответствии со своими обязанностями.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проверок финансово-хозяйственной деятельности приведены в приложении 14.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Бюджетная отчетность составляется на основании аналитического и синтетического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по формам, в объеме и в сроки, установленные вышестоящей организацией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бюджетным законодательством (приказ Минфина от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191н). Бюджетная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отчетность представляется главному распорядителю бюджетных средств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установленные им сроки.</w:t>
      </w:r>
    </w:p>
    <w:p w:rsidR="006C5DB8" w:rsidRDefault="00C05F57" w:rsidP="008C07F1">
      <w:pPr>
        <w:pStyle w:val="a3"/>
        <w:spacing w:before="0" w:beforeAutospacing="0" w:after="0"/>
        <w:jc w:val="both"/>
      </w:pPr>
      <w:r w:rsidRPr="00C05F57">
        <w:rPr>
          <w:color w:val="000000"/>
        </w:rPr>
        <w:t xml:space="preserve">2. </w:t>
      </w:r>
      <w:r w:rsidR="006C5DB8" w:rsidRPr="006C5DB8">
        <w:t xml:space="preserve">Бюджетная отчетность формируется и хранится в виде электронного документа в информационной системе </w:t>
      </w:r>
      <w:r w:rsidR="006C5DB8" w:rsidRPr="006C5DB8">
        <w:rPr>
          <w:lang w:val="en-US"/>
        </w:rPr>
        <w:t>Web</w:t>
      </w:r>
      <w:r w:rsidR="006C5DB8" w:rsidRPr="006C5DB8">
        <w:t xml:space="preserve">-консолидация. Бумажная копия комплекта отчетности хранится в </w:t>
      </w:r>
      <w:r w:rsidR="006C5DB8">
        <w:t>администрации Екатеринославского сельсовета.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лица) они обязаны в рамках передачи дел заместителю, новому должностному лицу,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иному уполномоченному должностному лицу учреждения (далее – уполномоченное лицо)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передать документы бухгалтерского учета, а также печати и штампы, хранящиеся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2. Передача бухгалтерских документов и печатей проводится на основании </w:t>
      </w:r>
      <w:r w:rsidR="00153163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 учреждения</w:t>
      </w:r>
      <w:r w:rsidR="001531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комиссии, создаваемой в учреждении.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бухгалтерских документов. К акту прилагается перечень передаваемых документов, 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и тип.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нарушения в организации работы бухгалтерии.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членами комиссии.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возникли при приеме-передаче дел.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</w:t>
      </w:r>
      <w:r w:rsidR="0015316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передачу бухгалтерских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E33BFE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 учреждения, план-график закупок,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обоснования к планам;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ведомости, карточки, журналы операций;</w:t>
      </w:r>
    </w:p>
    <w:p w:rsidR="00E33BFE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уплате налогов;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счетов учреждения;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денежные документы и т. д.;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подписью главного бухгалтера;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E33BFE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E33BFE" w:rsidRPr="00A20A63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A63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отчетности;</w:t>
      </w:r>
    </w:p>
    <w:p w:rsidR="00E33BFE" w:rsidRPr="00C05F57" w:rsidRDefault="00C05F57" w:rsidP="008C07F1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объему замечания допускается фиксировать на самом акте.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Акт приема-передачи оформляется в последний рабочий день увольняемого лица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учреждении.</w:t>
      </w:r>
    </w:p>
    <w:p w:rsidR="00E33BFE" w:rsidRPr="00C05F57" w:rsidRDefault="00C05F57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E33BFE" w:rsidRPr="00C05F57" w:rsidRDefault="00E33BFE" w:rsidP="008C07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8"/>
        <w:gridCol w:w="1657"/>
        <w:gridCol w:w="3165"/>
      </w:tblGrid>
      <w:tr w:rsidR="00E33B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3BFE" w:rsidRPr="00FC48B8" w:rsidRDefault="00FC48B8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2 категории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3BFE" w:rsidRPr="00153163" w:rsidRDefault="00FC48B8" w:rsidP="008C07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153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 Воронцова</w:t>
            </w:r>
          </w:p>
        </w:tc>
      </w:tr>
      <w:tr w:rsidR="00E33BFE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 w:rsidP="008C07F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5F57" w:rsidRDefault="00C05F57" w:rsidP="008C07F1">
      <w:pPr>
        <w:spacing w:before="0" w:beforeAutospacing="0" w:after="0" w:afterAutospacing="0"/>
      </w:pPr>
    </w:p>
    <w:sectPr w:rsidR="00C05F57" w:rsidSect="00E33B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ignoreMixedContent/>
  <w:compat/>
  <w:rsids>
    <w:rsidRoot w:val="005A05CE"/>
    <w:rsid w:val="000D0562"/>
    <w:rsid w:val="000E3D25"/>
    <w:rsid w:val="000E5FAD"/>
    <w:rsid w:val="00153163"/>
    <w:rsid w:val="002247DE"/>
    <w:rsid w:val="002D30E2"/>
    <w:rsid w:val="002D33B1"/>
    <w:rsid w:val="002D3591"/>
    <w:rsid w:val="00342454"/>
    <w:rsid w:val="003514A0"/>
    <w:rsid w:val="00473E20"/>
    <w:rsid w:val="004F7E17"/>
    <w:rsid w:val="005574E0"/>
    <w:rsid w:val="00580A9F"/>
    <w:rsid w:val="005A05CE"/>
    <w:rsid w:val="005E4F12"/>
    <w:rsid w:val="00644A3D"/>
    <w:rsid w:val="00653AF6"/>
    <w:rsid w:val="006C2923"/>
    <w:rsid w:val="006C5DB8"/>
    <w:rsid w:val="00712C2F"/>
    <w:rsid w:val="008C07F1"/>
    <w:rsid w:val="008C4C3E"/>
    <w:rsid w:val="00A20A63"/>
    <w:rsid w:val="00A56CAB"/>
    <w:rsid w:val="00B73A5A"/>
    <w:rsid w:val="00C05F57"/>
    <w:rsid w:val="00D41715"/>
    <w:rsid w:val="00D56DDB"/>
    <w:rsid w:val="00DC692A"/>
    <w:rsid w:val="00E246AC"/>
    <w:rsid w:val="00E33BFE"/>
    <w:rsid w:val="00E438A1"/>
    <w:rsid w:val="00E507A4"/>
    <w:rsid w:val="00F01E19"/>
    <w:rsid w:val="00FC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C5DB8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5794-618B-4E97-A79A-2057C871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9</cp:revision>
  <dcterms:created xsi:type="dcterms:W3CDTF">2020-02-06T09:20:00Z</dcterms:created>
  <dcterms:modified xsi:type="dcterms:W3CDTF">2020-02-26T07:36:00Z</dcterms:modified>
</cp:coreProperties>
</file>