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CA" w:rsidRDefault="00EA3BCA" w:rsidP="00EA3BC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A3BCA" w:rsidRDefault="00EA3BCA" w:rsidP="00EA3BC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ЕКАТЕРИНОСЛАВСКИЙ СЕЛЬСОВЕТ</w:t>
      </w: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ТЮЛЬГАНСКОГО РАЙОНА ОРЕНБУРГСКОЙ ОБЛАСТИ</w:t>
      </w: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A3BCA" w:rsidRDefault="00EA3BCA" w:rsidP="00EA3BCA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3BCA" w:rsidRDefault="00EA3BCA" w:rsidP="00EA3BCA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A3BCA" w:rsidRDefault="00B62D61" w:rsidP="00EA3BCA">
      <w:pPr>
        <w:tabs>
          <w:tab w:val="left" w:pos="6360"/>
          <w:tab w:val="left" w:pos="729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A3BCA">
        <w:rPr>
          <w:rFonts w:ascii="Times New Roman" w:hAnsi="Times New Roman"/>
          <w:sz w:val="28"/>
          <w:szCs w:val="28"/>
        </w:rPr>
        <w:t xml:space="preserve">.10.2019                                                                                                    </w:t>
      </w:r>
      <w:r w:rsidR="00381E71">
        <w:rPr>
          <w:rFonts w:ascii="Times New Roman" w:hAnsi="Times New Roman"/>
          <w:sz w:val="28"/>
          <w:szCs w:val="28"/>
        </w:rPr>
        <w:t>№ 218</w:t>
      </w:r>
    </w:p>
    <w:p w:rsidR="00EA3BCA" w:rsidRDefault="00EA3BCA" w:rsidP="00EA3BCA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Екатеринославка</w:t>
      </w:r>
    </w:p>
    <w:p w:rsidR="00587DC6" w:rsidRDefault="00587DC6" w:rsidP="0058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DC6" w:rsidRDefault="00587DC6" w:rsidP="00EA3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 территории</w:t>
      </w:r>
      <w:r w:rsidR="00EA3B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Екатеринославского сельсовета</w:t>
      </w:r>
    </w:p>
    <w:p w:rsidR="00C64EE5" w:rsidRPr="00587DC6" w:rsidRDefault="00587DC6" w:rsidP="00EA3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</w:t>
      </w:r>
      <w:r w:rsidR="00EA3BCA">
        <w:rPr>
          <w:rFonts w:ascii="Times New Roman" w:hAnsi="Times New Roman"/>
          <w:b/>
          <w:sz w:val="28"/>
          <w:szCs w:val="28"/>
        </w:rPr>
        <w:t>ога на имущество физических лиц</w:t>
      </w:r>
    </w:p>
    <w:p w:rsidR="00C64EE5" w:rsidRDefault="00C64EE5" w:rsidP="00C64E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</w:rPr>
      </w:pPr>
    </w:p>
    <w:p w:rsidR="00C33FDA" w:rsidRPr="00C33FDA" w:rsidRDefault="00C33FDA" w:rsidP="00C33FD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№131-ФЗ «Об общих принципах местного самоуправления в Российской Федерации» Законом Оренбургской области от 12 ноября 2015 года № 3457/971-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 с пунктом 4 статьи 12</w:t>
      </w:r>
      <w:proofErr w:type="gramEnd"/>
      <w:r>
        <w:rPr>
          <w:sz w:val="28"/>
          <w:szCs w:val="28"/>
        </w:rPr>
        <w:t xml:space="preserve"> главой 32 части второй Налогового кодекса Российской Федерации «Налог на имущество физических лиц», руководствуясь Уставом муниципального образования Екатеринославский  сельсовет Тюльганского района Оренбургской области,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    </w:t>
      </w:r>
    </w:p>
    <w:p w:rsidR="00C33FDA" w:rsidRDefault="00C33FDA" w:rsidP="00C33F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3FDA" w:rsidRDefault="00C33FDA" w:rsidP="00C33FDA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и ввести в действие с 01.01.2020 года на территории муниципального образования Екатеринославский  сельсовет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C33FDA" w:rsidRDefault="008C3507" w:rsidP="00C33FDA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C33FDA" w:rsidRPr="00C33FDA">
        <w:rPr>
          <w:color w:val="333333"/>
          <w:sz w:val="28"/>
          <w:szCs w:val="28"/>
          <w:shd w:val="clear" w:color="auto" w:fill="FFFFFF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</w:t>
      </w:r>
      <w:r w:rsidRPr="003D3B85">
        <w:rPr>
          <w:color w:val="000000"/>
          <w:sz w:val="28"/>
          <w:szCs w:val="28"/>
        </w:rPr>
        <w:t xml:space="preserve">недвижимости и подлежащая применению с 1 января года, являющегося </w:t>
      </w:r>
      <w:hyperlink w:anchor="Par18994" w:tooltip="Налоговым периодом признается календарный год." w:history="1">
        <w:r w:rsidRPr="003D3B85">
          <w:rPr>
            <w:color w:val="000000"/>
            <w:sz w:val="28"/>
            <w:szCs w:val="28"/>
          </w:rPr>
          <w:t>налоговым периодом</w:t>
        </w:r>
      </w:hyperlink>
      <w:r w:rsidRPr="003D3B85">
        <w:rPr>
          <w:color w:val="000000"/>
          <w:sz w:val="28"/>
          <w:szCs w:val="28"/>
        </w:rPr>
        <w:t>, с учетом особенностей, предусмотренных настоящим пунктом</w:t>
      </w:r>
      <w:r w:rsidRPr="003D3B85">
        <w:rPr>
          <w:color w:val="000000"/>
        </w:rPr>
        <w:t>.</w:t>
      </w:r>
    </w:p>
    <w:p w:rsidR="00AD0425" w:rsidRDefault="008C3507" w:rsidP="0095704D">
      <w:pPr>
        <w:pStyle w:val="ConsPlusNormal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2.1.</w:t>
      </w:r>
      <w:r w:rsidR="00AD0425" w:rsidRPr="00AD0425">
        <w:rPr>
          <w:color w:val="000000"/>
          <w:sz w:val="28"/>
          <w:szCs w:val="28"/>
        </w:rPr>
        <w:t xml:space="preserve"> </w:t>
      </w:r>
      <w:r w:rsidR="00AD0425">
        <w:rPr>
          <w:color w:val="000000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EA3BCA" w:rsidRDefault="00EA3BCA" w:rsidP="0095704D">
      <w:pPr>
        <w:pStyle w:val="ConsPlusNormal"/>
        <w:spacing w:line="240" w:lineRule="atLeast"/>
        <w:jc w:val="both"/>
        <w:rPr>
          <w:color w:val="000000"/>
          <w:sz w:val="28"/>
          <w:szCs w:val="28"/>
        </w:rPr>
      </w:pPr>
    </w:p>
    <w:p w:rsidR="00AD0425" w:rsidRDefault="00AD0425" w:rsidP="00AD0425">
      <w:pPr>
        <w:pStyle w:val="ConsPlusNormal"/>
        <w:spacing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D0425" w:rsidRDefault="00AD0425" w:rsidP="00AD0425">
      <w:pPr>
        <w:pStyle w:val="ConsPlusNormal"/>
        <w:spacing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AD0425" w:rsidRDefault="00AD0425" w:rsidP="00AD0425">
      <w:pPr>
        <w:pStyle w:val="ConsPlusNormal"/>
        <w:spacing w:line="240" w:lineRule="atLeast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color w:val="000000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color w:val="000000"/>
          <w:sz w:val="28"/>
          <w:szCs w:val="28"/>
        </w:rPr>
        <w:t>с даты начала</w:t>
      </w:r>
      <w:proofErr w:type="gramEnd"/>
      <w:r>
        <w:rPr>
          <w:color w:val="000000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8C3507" w:rsidRPr="008A4874" w:rsidRDefault="00AD0425" w:rsidP="008A4874">
      <w:pPr>
        <w:pStyle w:val="ConsPlusNormal"/>
        <w:spacing w:line="240" w:lineRule="atLeast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color w:val="000000"/>
          <w:sz w:val="28"/>
          <w:szCs w:val="28"/>
        </w:rPr>
        <w:t xml:space="preserve"> предметом оспаривания.</w:t>
      </w:r>
    </w:p>
    <w:p w:rsidR="00C33FDA" w:rsidRPr="00C33FDA" w:rsidRDefault="00AD0425" w:rsidP="00C33FDA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C33FDA">
        <w:rPr>
          <w:sz w:val="28"/>
          <w:szCs w:val="28"/>
        </w:rPr>
        <w:t> Установить следующие размеры  налоговых вычетов  при определении налоговой базы по налогу:</w:t>
      </w:r>
    </w:p>
    <w:p w:rsidR="00C33FDA" w:rsidRPr="00C33FDA" w:rsidRDefault="00AD0425" w:rsidP="0095704D">
      <w:p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>3.1.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 </w:t>
      </w:r>
      <w:hyperlink r:id="rId5" w:anchor="dst100259" w:history="1">
        <w:r w:rsidR="00C33FDA" w:rsidRPr="00AD04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общей площади</w:t>
        </w:r>
      </w:hyperlink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 этой квартиры, части жилого дома.</w:t>
      </w:r>
    </w:p>
    <w:p w:rsidR="00C33FDA" w:rsidRPr="00C33FDA" w:rsidRDefault="00AD0425" w:rsidP="0095704D">
      <w:p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dst16140"/>
      <w:bookmarkEnd w:id="0"/>
      <w:r>
        <w:rPr>
          <w:rStyle w:val="blk"/>
          <w:rFonts w:ascii="Times New Roman" w:hAnsi="Times New Roman"/>
          <w:color w:val="333333"/>
          <w:sz w:val="28"/>
          <w:szCs w:val="28"/>
        </w:rPr>
        <w:t>3.2.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C33FDA" w:rsidRPr="00C33FDA" w:rsidRDefault="00AD0425" w:rsidP="0095704D">
      <w:p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10348"/>
      <w:bookmarkEnd w:id="1"/>
      <w:r>
        <w:rPr>
          <w:rStyle w:val="blk"/>
          <w:rFonts w:ascii="Times New Roman" w:hAnsi="Times New Roman"/>
          <w:color w:val="333333"/>
          <w:sz w:val="28"/>
          <w:szCs w:val="28"/>
        </w:rPr>
        <w:t>3.3.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33FDA" w:rsidRPr="00C33FDA" w:rsidRDefault="0095704D" w:rsidP="0095704D">
      <w:pPr>
        <w:shd w:val="clear" w:color="auto" w:fill="FFFFFF"/>
        <w:spacing w:line="29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2" w:name="dst14395"/>
      <w:bookmarkEnd w:id="2"/>
      <w:r>
        <w:rPr>
          <w:rStyle w:val="blk"/>
          <w:rFonts w:ascii="Times New Roman" w:hAnsi="Times New Roman"/>
          <w:color w:val="333333"/>
          <w:sz w:val="28"/>
          <w:szCs w:val="28"/>
        </w:rPr>
        <w:lastRenderedPageBreak/>
        <w:t>3.4.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C33FDA" w:rsidRPr="00C33FDA" w:rsidRDefault="0095704D" w:rsidP="0095704D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>3.5.</w:t>
      </w:r>
      <w:r w:rsidR="00AD0425">
        <w:rPr>
          <w:rStyle w:val="blk"/>
          <w:rFonts w:ascii="Times New Roman" w:hAnsi="Times New Roman"/>
          <w:color w:val="333333"/>
          <w:sz w:val="28"/>
          <w:szCs w:val="28"/>
        </w:rPr>
        <w:t xml:space="preserve"> Н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алоговая база в отношении объектов налогообложения, указанных в пунктах 3 - 5 настоящей статьи</w:t>
      </w:r>
      <w:r w:rsidR="00504741">
        <w:rPr>
          <w:rStyle w:val="blk"/>
          <w:rFonts w:ascii="Times New Roman" w:hAnsi="Times New Roman"/>
          <w:color w:val="333333"/>
          <w:sz w:val="28"/>
          <w:szCs w:val="28"/>
        </w:rPr>
        <w:t xml:space="preserve"> 403НК РФ</w:t>
      </w:r>
      <w:proofErr w:type="gramStart"/>
      <w:r w:rsidR="00504741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>,</w:t>
      </w:r>
      <w:proofErr w:type="gramEnd"/>
      <w:r w:rsidR="00C33FDA" w:rsidRPr="00C33FDA">
        <w:rPr>
          <w:rStyle w:val="blk"/>
          <w:rFonts w:ascii="Times New Roman" w:hAnsi="Times New Roman"/>
          <w:color w:val="333333"/>
          <w:sz w:val="28"/>
          <w:szCs w:val="28"/>
        </w:rPr>
        <w:t xml:space="preserve">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C33FDA" w:rsidRDefault="00C33FDA" w:rsidP="00C33FDA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  <w:r w:rsidRPr="00C33FDA">
        <w:rPr>
          <w:rStyle w:val="blk"/>
          <w:rFonts w:ascii="Times New Roman" w:hAnsi="Times New Roman"/>
          <w:color w:val="333333"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Кодекса, в том числе в случае непредставления в налоговый орган соответствующего заявления, уведомления</w:t>
      </w:r>
      <w:r>
        <w:rPr>
          <w:rStyle w:val="blk"/>
          <w:rFonts w:ascii="Arial" w:hAnsi="Arial" w:cs="Arial"/>
          <w:color w:val="333333"/>
        </w:rPr>
        <w:t>.</w:t>
      </w:r>
    </w:p>
    <w:p w:rsidR="008A4874" w:rsidRPr="008A4874" w:rsidRDefault="0095704D" w:rsidP="008A4874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FDA">
        <w:rPr>
          <w:sz w:val="28"/>
          <w:szCs w:val="28"/>
        </w:rPr>
        <w:t>.</w:t>
      </w:r>
      <w:r w:rsidR="006D6F1E">
        <w:rPr>
          <w:sz w:val="28"/>
          <w:szCs w:val="28"/>
        </w:rPr>
        <w:t xml:space="preserve"> </w:t>
      </w:r>
      <w:r w:rsidR="00C33FDA">
        <w:rPr>
          <w:sz w:val="28"/>
          <w:szCs w:val="28"/>
        </w:rPr>
        <w:t>Установить налоговые ставки в следующих размерах</w:t>
      </w:r>
      <w:r w:rsidR="008A487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8A4874" w:rsidRPr="008A4874" w:rsidTr="008A48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Вид имущества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Ставка налога, процентов</w:t>
            </w:r>
          </w:p>
        </w:tc>
      </w:tr>
      <w:tr w:rsidR="008A4874" w:rsidRPr="008A4874" w:rsidTr="008A48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-Жилые дома (в т.ч. недостроенные), части жилых домов, квартир, части квартир, комнаты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8A4874" w:rsidRPr="008A4874" w:rsidTr="008A48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-Единые недвижимые комплексы, в состав которых входит хотя бы один жилой дом</w:t>
            </w:r>
          </w:p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-гаражи и </w:t>
            </w:r>
            <w:proofErr w:type="spellStart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машино-места</w:t>
            </w:r>
            <w:proofErr w:type="spellEnd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6" w:anchor="Par19010" w:tooltip="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" w:history="1">
              <w:r w:rsidRPr="008A487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подпункте 2</w:t>
              </w:r>
            </w:hyperlink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пункта 2 статьи 406 Налогового кодекса Российской Федерации</w:t>
            </w:r>
            <w:proofErr w:type="gramEnd"/>
          </w:p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-хозяйственные строения или сооружения (площадь до 50 кв</w:t>
            </w:r>
            <w:proofErr w:type="gramStart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каждого объекта)на участках, представленных для личного подсобного ,дачного хозяйства, огородничества , садоводства или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8A4874" w:rsidRPr="008A4874" w:rsidTr="008A48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-Недвижимость, кадастровая стоимость каждого которых превышает более 300 миллионов рублей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A4874" w:rsidRPr="008A4874" w:rsidTr="008A48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-Прочие объекты налогообложения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74" w:rsidRPr="008A4874" w:rsidRDefault="008A48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874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:rsidR="00C33FDA" w:rsidRDefault="00C33FDA" w:rsidP="00C33FDA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</w:p>
    <w:p w:rsidR="00957DFC" w:rsidRDefault="00C33FDA" w:rsidP="00957DFC">
      <w:pPr>
        <w:pStyle w:val="10"/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57DFC">
        <w:rPr>
          <w:sz w:val="28"/>
          <w:szCs w:val="28"/>
        </w:rPr>
        <w:t>.</w:t>
      </w:r>
      <w:r w:rsidR="00957DFC" w:rsidRPr="00957DFC">
        <w:rPr>
          <w:sz w:val="28"/>
          <w:szCs w:val="28"/>
        </w:rPr>
        <w:t xml:space="preserve"> </w:t>
      </w:r>
      <w:r w:rsidR="00957DFC" w:rsidRPr="00F90628">
        <w:rPr>
          <w:sz w:val="28"/>
          <w:szCs w:val="28"/>
        </w:rPr>
        <w:t xml:space="preserve">Установить, что  на территории муниципального образования </w:t>
      </w:r>
      <w:r w:rsidR="00957DFC">
        <w:rPr>
          <w:sz w:val="28"/>
          <w:szCs w:val="28"/>
        </w:rPr>
        <w:t xml:space="preserve">Екатеринославский сельсовет </w:t>
      </w:r>
      <w:r w:rsidR="00957DFC" w:rsidRPr="00F90628">
        <w:rPr>
          <w:sz w:val="28"/>
          <w:szCs w:val="28"/>
        </w:rPr>
        <w:t xml:space="preserve"> Тюльганского района Оренбургской области  дейс</w:t>
      </w:r>
      <w:r w:rsidR="008A4874">
        <w:rPr>
          <w:sz w:val="28"/>
          <w:szCs w:val="28"/>
        </w:rPr>
        <w:t xml:space="preserve">твуют налоговые льготы </w:t>
      </w:r>
      <w:proofErr w:type="gramStart"/>
      <w:r w:rsidR="008A4874">
        <w:rPr>
          <w:sz w:val="28"/>
          <w:szCs w:val="28"/>
        </w:rPr>
        <w:t xml:space="preserve">согласно </w:t>
      </w:r>
      <w:r w:rsidR="00957DFC" w:rsidRPr="00F90628">
        <w:rPr>
          <w:sz w:val="28"/>
          <w:szCs w:val="28"/>
        </w:rPr>
        <w:t>статьи</w:t>
      </w:r>
      <w:proofErr w:type="gramEnd"/>
      <w:r w:rsidR="00957DFC" w:rsidRPr="00F90628">
        <w:rPr>
          <w:sz w:val="28"/>
          <w:szCs w:val="28"/>
        </w:rPr>
        <w:t xml:space="preserve"> 407 Налогового кодекс</w:t>
      </w:r>
      <w:r w:rsidR="00957DFC">
        <w:rPr>
          <w:sz w:val="28"/>
          <w:szCs w:val="28"/>
        </w:rPr>
        <w:t>а Российской Федерации.</w:t>
      </w:r>
    </w:p>
    <w:p w:rsidR="00957DFC" w:rsidRPr="00F90F7B" w:rsidRDefault="00957DFC" w:rsidP="00957DFC">
      <w:pPr>
        <w:pStyle w:val="ConsPlusNormal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90F7B">
        <w:rPr>
          <w:color w:val="000000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F90F7B">
          <w:rPr>
            <w:color w:val="000000"/>
            <w:sz w:val="28"/>
            <w:szCs w:val="28"/>
          </w:rPr>
          <w:t>заявление</w:t>
        </w:r>
      </w:hyperlink>
      <w:r w:rsidRPr="00F90F7B">
        <w:rPr>
          <w:color w:val="000000"/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history="1">
        <w:r w:rsidRPr="00F90F7B">
          <w:rPr>
            <w:color w:val="000000"/>
            <w:sz w:val="28"/>
            <w:szCs w:val="28"/>
          </w:rPr>
          <w:t>документы</w:t>
        </w:r>
      </w:hyperlink>
      <w:r w:rsidRPr="00F90F7B">
        <w:rPr>
          <w:color w:val="000000"/>
          <w:sz w:val="28"/>
          <w:szCs w:val="28"/>
        </w:rPr>
        <w:t>, подтверждающие право налогоплательщика на налоговую льготу.</w:t>
      </w:r>
    </w:p>
    <w:p w:rsidR="00957DFC" w:rsidRPr="00F90F7B" w:rsidRDefault="00957DFC" w:rsidP="00957DFC">
      <w:pPr>
        <w:pStyle w:val="ConsPlusNormal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90F7B">
        <w:rPr>
          <w:color w:val="000000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w:anchor="Par18075" w:tooltip="3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" w:history="1">
        <w:r w:rsidRPr="00F90F7B">
          <w:rPr>
            <w:color w:val="000000"/>
            <w:sz w:val="28"/>
            <w:szCs w:val="28"/>
          </w:rPr>
          <w:t>пунктом 3 статьи 361.1</w:t>
        </w:r>
      </w:hyperlink>
      <w:r w:rsidRPr="00F90F7B">
        <w:rPr>
          <w:color w:val="000000"/>
          <w:sz w:val="28"/>
          <w:szCs w:val="28"/>
        </w:rPr>
        <w:t xml:space="preserve"> Налогового кодекса Российской Федерации.</w:t>
      </w:r>
    </w:p>
    <w:p w:rsidR="00957DFC" w:rsidRPr="00F90F7B" w:rsidRDefault="00957DFC" w:rsidP="00957DFC">
      <w:pPr>
        <w:pStyle w:val="ConsPlusNormal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90F7B">
        <w:rPr>
          <w:color w:val="000000"/>
          <w:sz w:val="28"/>
          <w:szCs w:val="28"/>
        </w:rPr>
        <w:t>В случае</w:t>
      </w:r>
      <w:proofErr w:type="gramStart"/>
      <w:r w:rsidRPr="00F90F7B">
        <w:rPr>
          <w:color w:val="000000"/>
          <w:sz w:val="28"/>
          <w:szCs w:val="28"/>
        </w:rPr>
        <w:t>,</w:t>
      </w:r>
      <w:proofErr w:type="gramEnd"/>
      <w:r w:rsidRPr="00F90F7B">
        <w:rPr>
          <w:color w:val="000000"/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w:anchor="Par19038" w:tooltip="2) инвалиды I и II групп инвалидности;" w:history="1">
        <w:r w:rsidRPr="00F90F7B">
          <w:rPr>
            <w:color w:val="000000"/>
            <w:sz w:val="28"/>
            <w:szCs w:val="28"/>
          </w:rPr>
          <w:t>подпунктах 2</w:t>
        </w:r>
      </w:hyperlink>
      <w:r w:rsidRPr="00F90F7B">
        <w:rPr>
          <w:color w:val="000000"/>
          <w:sz w:val="28"/>
          <w:szCs w:val="28"/>
        </w:rPr>
        <w:t xml:space="preserve">, </w:t>
      </w:r>
      <w:hyperlink w:anchor="Par19039" w:tooltip="3) инвалиды с детства, дети-инвалиды;" w:history="1">
        <w:r w:rsidRPr="00F90F7B">
          <w:rPr>
            <w:color w:val="000000"/>
            <w:sz w:val="28"/>
            <w:szCs w:val="28"/>
          </w:rPr>
          <w:t>3</w:t>
        </w:r>
      </w:hyperlink>
      <w:r w:rsidRPr="00F90F7B">
        <w:rPr>
          <w:color w:val="000000"/>
          <w:sz w:val="28"/>
          <w:szCs w:val="28"/>
        </w:rPr>
        <w:t xml:space="preserve">, </w:t>
      </w:r>
      <w:hyperlink w:anchor="Par19049" w:tooltip="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" w:history="1">
        <w:r w:rsidRPr="00F90F7B">
          <w:rPr>
            <w:color w:val="000000"/>
            <w:sz w:val="28"/>
            <w:szCs w:val="28"/>
          </w:rPr>
          <w:t>10</w:t>
        </w:r>
      </w:hyperlink>
      <w:r w:rsidRPr="00F90F7B">
        <w:rPr>
          <w:color w:val="000000"/>
          <w:sz w:val="28"/>
          <w:szCs w:val="28"/>
        </w:rPr>
        <w:t xml:space="preserve">, </w:t>
      </w:r>
      <w:hyperlink w:anchor="Par19050" w:tooltip="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" w:history="1">
        <w:r w:rsidRPr="00F90F7B">
          <w:rPr>
            <w:color w:val="000000"/>
            <w:sz w:val="28"/>
            <w:szCs w:val="28"/>
          </w:rPr>
          <w:t>10.1</w:t>
        </w:r>
      </w:hyperlink>
      <w:r w:rsidRPr="00F90F7B">
        <w:rPr>
          <w:color w:val="000000"/>
          <w:sz w:val="28"/>
          <w:szCs w:val="28"/>
        </w:rPr>
        <w:t xml:space="preserve">, </w:t>
      </w:r>
      <w:hyperlink w:anchor="Par19053" w:tooltip="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" w:history="1">
        <w:r w:rsidRPr="00F90F7B">
          <w:rPr>
            <w:color w:val="000000"/>
            <w:sz w:val="28"/>
            <w:szCs w:val="28"/>
          </w:rPr>
          <w:t>12</w:t>
        </w:r>
      </w:hyperlink>
      <w:r w:rsidRPr="00F90F7B">
        <w:rPr>
          <w:color w:val="000000"/>
          <w:sz w:val="28"/>
          <w:szCs w:val="28"/>
        </w:rPr>
        <w:t xml:space="preserve">, </w:t>
      </w:r>
      <w:hyperlink w:anchor="Par19057" w:tooltip="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" w:history="1">
        <w:r w:rsidRPr="00F90F7B">
          <w:rPr>
            <w:color w:val="000000"/>
            <w:sz w:val="28"/>
            <w:szCs w:val="28"/>
          </w:rPr>
          <w:t>15 пункта 1</w:t>
        </w:r>
      </w:hyperlink>
      <w:r w:rsidRPr="00F90F7B">
        <w:rPr>
          <w:color w:val="000000"/>
          <w:sz w:val="28"/>
          <w:szCs w:val="28"/>
        </w:rPr>
        <w:t xml:space="preserve"> статьи 407 </w:t>
      </w:r>
      <w:r w:rsidRPr="000403D0">
        <w:rPr>
          <w:color w:val="000000"/>
          <w:sz w:val="28"/>
          <w:szCs w:val="28"/>
        </w:rPr>
        <w:t>Налогового кодекса Российской Федерации</w:t>
      </w:r>
      <w:r w:rsidRPr="00F90F7B">
        <w:rPr>
          <w:color w:val="000000"/>
          <w:sz w:val="28"/>
          <w:szCs w:val="28"/>
        </w:rPr>
        <w:t xml:space="preserve">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color w:val="000000"/>
          <w:sz w:val="28"/>
          <w:szCs w:val="28"/>
        </w:rPr>
        <w:t>Налоговым</w:t>
      </w:r>
      <w:r w:rsidRPr="00F90F7B">
        <w:rPr>
          <w:color w:val="000000"/>
          <w:sz w:val="28"/>
          <w:szCs w:val="28"/>
        </w:rPr>
        <w:t xml:space="preserve"> Кодексом</w:t>
      </w:r>
      <w:r>
        <w:rPr>
          <w:color w:val="000000"/>
          <w:sz w:val="28"/>
          <w:szCs w:val="28"/>
        </w:rPr>
        <w:t xml:space="preserve"> </w:t>
      </w:r>
      <w:r w:rsidRPr="000403D0">
        <w:rPr>
          <w:color w:val="000000"/>
          <w:sz w:val="28"/>
          <w:szCs w:val="28"/>
        </w:rPr>
        <w:t>Российской Федерации</w:t>
      </w:r>
      <w:r w:rsidRPr="00F90F7B">
        <w:rPr>
          <w:color w:val="000000"/>
          <w:sz w:val="28"/>
          <w:szCs w:val="28"/>
        </w:rPr>
        <w:t xml:space="preserve"> и другими федеральными законами</w:t>
      </w:r>
      <w:r>
        <w:rPr>
          <w:color w:val="000000"/>
          <w:sz w:val="28"/>
          <w:szCs w:val="28"/>
        </w:rPr>
        <w:t>»</w:t>
      </w:r>
      <w:r w:rsidRPr="00F90F7B">
        <w:rPr>
          <w:color w:val="000000"/>
          <w:sz w:val="28"/>
          <w:szCs w:val="28"/>
        </w:rPr>
        <w:t>.</w:t>
      </w:r>
    </w:p>
    <w:p w:rsidR="00C33FDA" w:rsidRDefault="00957DFC" w:rsidP="00957DFC">
      <w:pPr>
        <w:pStyle w:val="a3"/>
        <w:shd w:val="clear" w:color="auto" w:fill="FFFFFF"/>
        <w:spacing w:before="0" w:beforeAutospacing="0" w:after="165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C33FDA">
        <w:rPr>
          <w:sz w:val="28"/>
          <w:szCs w:val="28"/>
        </w:rPr>
        <w:t>. Признать утратившими силу</w:t>
      </w:r>
      <w:r w:rsidR="00C33FDA">
        <w:rPr>
          <w:color w:val="FF0000"/>
          <w:sz w:val="28"/>
          <w:szCs w:val="28"/>
        </w:rPr>
        <w:t>:</w:t>
      </w:r>
    </w:p>
    <w:p w:rsidR="00C64EE5" w:rsidRDefault="00C64EE5" w:rsidP="00C64EE5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Решение Совета депутатов</w:t>
      </w:r>
      <w:r w:rsidR="00AF6613">
        <w:rPr>
          <w:sz w:val="28"/>
          <w:szCs w:val="28"/>
        </w:rPr>
        <w:t xml:space="preserve"> от 27.09.2016 №59 </w:t>
      </w:r>
      <w:r>
        <w:rPr>
          <w:sz w:val="28"/>
          <w:szCs w:val="28"/>
        </w:rPr>
        <w:t xml:space="preserve">  «Об установлении  на территории</w:t>
      </w:r>
      <w:r w:rsidR="00AF6613">
        <w:rPr>
          <w:sz w:val="28"/>
          <w:szCs w:val="28"/>
        </w:rPr>
        <w:t xml:space="preserve"> Екатеринославского </w:t>
      </w:r>
      <w:r>
        <w:rPr>
          <w:sz w:val="28"/>
          <w:szCs w:val="28"/>
        </w:rPr>
        <w:t xml:space="preserve">сельсовета налога на имущество физических лиц» </w:t>
      </w:r>
    </w:p>
    <w:p w:rsidR="00C33FDA" w:rsidRDefault="00C64EE5" w:rsidP="00957DFC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</w:t>
      </w:r>
      <w:r w:rsidR="00AF6613">
        <w:rPr>
          <w:sz w:val="28"/>
          <w:szCs w:val="28"/>
        </w:rPr>
        <w:t xml:space="preserve">  от 22.11.2017 №110</w:t>
      </w:r>
      <w:r>
        <w:rPr>
          <w:sz w:val="28"/>
          <w:szCs w:val="28"/>
        </w:rPr>
        <w:t xml:space="preserve">  «О внесении изменений и дополнени</w:t>
      </w:r>
      <w:r w:rsidR="00AF6613">
        <w:rPr>
          <w:sz w:val="28"/>
          <w:szCs w:val="28"/>
        </w:rPr>
        <w:t>й в решение Совета депутатов от 27.09.2016 № 59</w:t>
      </w:r>
      <w:r>
        <w:rPr>
          <w:sz w:val="28"/>
          <w:szCs w:val="28"/>
        </w:rPr>
        <w:t xml:space="preserve"> «Об установлении на территории</w:t>
      </w:r>
      <w:r w:rsidR="00AF6613">
        <w:rPr>
          <w:sz w:val="28"/>
          <w:szCs w:val="28"/>
        </w:rPr>
        <w:t xml:space="preserve"> Екатеринославского </w:t>
      </w:r>
      <w:r>
        <w:rPr>
          <w:sz w:val="28"/>
          <w:szCs w:val="28"/>
        </w:rPr>
        <w:t>сельсовета нал</w:t>
      </w:r>
      <w:r w:rsidR="00AF6613">
        <w:rPr>
          <w:sz w:val="28"/>
          <w:szCs w:val="28"/>
        </w:rPr>
        <w:t>ога на имущество физических лиц»</w:t>
      </w:r>
    </w:p>
    <w:p w:rsidR="00957DFC" w:rsidRPr="000403D0" w:rsidRDefault="000C4A96" w:rsidP="00957DFC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957DFC">
        <w:rPr>
          <w:sz w:val="28"/>
          <w:szCs w:val="28"/>
        </w:rPr>
        <w:t xml:space="preserve">. </w:t>
      </w:r>
      <w:r w:rsidR="00957DFC" w:rsidRPr="000403D0">
        <w:rPr>
          <w:sz w:val="28"/>
          <w:szCs w:val="28"/>
        </w:rPr>
        <w:t>Решение вступает в силу не ранее чем по истечению одного месяца со дня официального опубликования</w:t>
      </w:r>
      <w:r w:rsidR="00957DFC" w:rsidRPr="00957DFC">
        <w:rPr>
          <w:color w:val="000000"/>
          <w:sz w:val="28"/>
          <w:szCs w:val="28"/>
        </w:rPr>
        <w:t xml:space="preserve"> </w:t>
      </w:r>
      <w:r w:rsidR="00957DFC">
        <w:rPr>
          <w:color w:val="000000"/>
          <w:sz w:val="28"/>
          <w:szCs w:val="28"/>
        </w:rPr>
        <w:t>в районной газете «Прогресс-Т»</w:t>
      </w:r>
      <w:r w:rsidR="00957DFC">
        <w:rPr>
          <w:sz w:val="28"/>
          <w:szCs w:val="28"/>
        </w:rPr>
        <w:t xml:space="preserve"> и не ранее 01.01.2020 года</w:t>
      </w:r>
      <w:r w:rsidR="00957DFC" w:rsidRPr="000403D0">
        <w:rPr>
          <w:sz w:val="28"/>
          <w:szCs w:val="28"/>
        </w:rPr>
        <w:t>.</w:t>
      </w:r>
    </w:p>
    <w:p w:rsidR="00C33FDA" w:rsidRDefault="00C33FDA" w:rsidP="00C33FDA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  <w:sz w:val="28"/>
          <w:szCs w:val="28"/>
        </w:rPr>
      </w:pPr>
    </w:p>
    <w:p w:rsidR="00AF6613" w:rsidRPr="00AF6613" w:rsidRDefault="00C64EE5" w:rsidP="00AF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61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F6613" w:rsidRPr="00AF6613" w:rsidRDefault="00AF6613" w:rsidP="00AF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61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6613" w:rsidRPr="00AF6613" w:rsidRDefault="00AF6613" w:rsidP="00AF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613">
        <w:rPr>
          <w:rFonts w:ascii="Times New Roman" w:hAnsi="Times New Roman"/>
          <w:sz w:val="28"/>
          <w:szCs w:val="28"/>
        </w:rPr>
        <w:t xml:space="preserve">Екатеринославский сельсовет -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F6613">
        <w:rPr>
          <w:rFonts w:ascii="Times New Roman" w:hAnsi="Times New Roman"/>
          <w:sz w:val="28"/>
          <w:szCs w:val="28"/>
        </w:rPr>
        <w:t xml:space="preserve">       А.Г.Сулимов </w:t>
      </w:r>
    </w:p>
    <w:p w:rsidR="00AF6613" w:rsidRPr="00AF6613" w:rsidRDefault="00AF6613" w:rsidP="00AF6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613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AF6613" w:rsidRPr="00D814DF" w:rsidRDefault="00AF6613" w:rsidP="00AF6613">
      <w:pPr>
        <w:spacing w:after="0" w:line="240" w:lineRule="auto"/>
        <w:jc w:val="both"/>
      </w:pPr>
    </w:p>
    <w:p w:rsidR="00AF6613" w:rsidRPr="00A434B2" w:rsidRDefault="00AF6613" w:rsidP="00AF6613">
      <w:pPr>
        <w:spacing w:after="0" w:line="240" w:lineRule="auto"/>
        <w:jc w:val="both"/>
        <w:rPr>
          <w:b/>
        </w:rPr>
      </w:pPr>
    </w:p>
    <w:p w:rsidR="008D1ED1" w:rsidRDefault="008D1ED1" w:rsidP="00C64EE5"/>
    <w:sectPr w:rsidR="008D1ED1" w:rsidSect="006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D8"/>
    <w:multiLevelType w:val="singleLevel"/>
    <w:tmpl w:val="CE04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D1"/>
    <w:rsid w:val="000076B8"/>
    <w:rsid w:val="00037FE6"/>
    <w:rsid w:val="00042D3A"/>
    <w:rsid w:val="000C3551"/>
    <w:rsid w:val="000C4A96"/>
    <w:rsid w:val="000F0B09"/>
    <w:rsid w:val="001240E7"/>
    <w:rsid w:val="001734CE"/>
    <w:rsid w:val="001D7B47"/>
    <w:rsid w:val="002852E0"/>
    <w:rsid w:val="002B1EE7"/>
    <w:rsid w:val="00316FED"/>
    <w:rsid w:val="003703B5"/>
    <w:rsid w:val="00381E71"/>
    <w:rsid w:val="003F3D3F"/>
    <w:rsid w:val="004168BF"/>
    <w:rsid w:val="00504741"/>
    <w:rsid w:val="0057782B"/>
    <w:rsid w:val="00587DC6"/>
    <w:rsid w:val="005B69EA"/>
    <w:rsid w:val="00624451"/>
    <w:rsid w:val="00653B6B"/>
    <w:rsid w:val="00666F2A"/>
    <w:rsid w:val="00685673"/>
    <w:rsid w:val="006D6F1E"/>
    <w:rsid w:val="00705CC3"/>
    <w:rsid w:val="007724A2"/>
    <w:rsid w:val="008A4874"/>
    <w:rsid w:val="008C3507"/>
    <w:rsid w:val="008D1ED1"/>
    <w:rsid w:val="00933B27"/>
    <w:rsid w:val="0095704D"/>
    <w:rsid w:val="00957DFC"/>
    <w:rsid w:val="00A414BF"/>
    <w:rsid w:val="00A56480"/>
    <w:rsid w:val="00AD0425"/>
    <w:rsid w:val="00AF6613"/>
    <w:rsid w:val="00B24318"/>
    <w:rsid w:val="00B62D61"/>
    <w:rsid w:val="00BE565F"/>
    <w:rsid w:val="00C15A1A"/>
    <w:rsid w:val="00C33FDA"/>
    <w:rsid w:val="00C55E7D"/>
    <w:rsid w:val="00C64EE5"/>
    <w:rsid w:val="00CA6DBF"/>
    <w:rsid w:val="00CC2973"/>
    <w:rsid w:val="00D42131"/>
    <w:rsid w:val="00D824E7"/>
    <w:rsid w:val="00E239FF"/>
    <w:rsid w:val="00E43CE3"/>
    <w:rsid w:val="00E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4EE5"/>
    <w:rPr>
      <w:b/>
      <w:bCs/>
    </w:rPr>
  </w:style>
  <w:style w:type="character" w:styleId="a5">
    <w:name w:val="Hyperlink"/>
    <w:basedOn w:val="a0"/>
    <w:uiPriority w:val="99"/>
    <w:semiHidden/>
    <w:unhideWhenUsed/>
    <w:rsid w:val="00C33FDA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C33FDA"/>
    <w:pPr>
      <w:spacing w:after="0" w:line="240" w:lineRule="auto"/>
      <w:ind w:left="720"/>
      <w:jc w:val="both"/>
    </w:pPr>
    <w:rPr>
      <w:lang w:eastAsia="en-US"/>
    </w:rPr>
  </w:style>
  <w:style w:type="character" w:customStyle="1" w:styleId="blk">
    <w:name w:val="blk"/>
    <w:basedOn w:val="a0"/>
    <w:rsid w:val="00C33FDA"/>
  </w:style>
  <w:style w:type="paragraph" w:customStyle="1" w:styleId="p4">
    <w:name w:val="p4"/>
    <w:basedOn w:val="a"/>
    <w:uiPriority w:val="99"/>
    <w:rsid w:val="00C33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rsid w:val="00957DFC"/>
    <w:pPr>
      <w:widowControl w:val="0"/>
      <w:snapToGrid w:val="0"/>
      <w:spacing w:after="0" w:line="30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7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1006&amp;date=26.07.2019&amp;dst=10000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3982&amp;date=26.07.2019&amp;dst=10002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5;&#1050;&#1058;%20&#1056;&#1045;&#1064;&#1045;&#1053;&#1048;&#1071;%20&#1048;&#1047;&#1052;&#1045;&#1053;&#1045;&#1053;&#1048;&#1071;%20&#1048;&#1052;&#1059;&#1065;%20&#1053;&#1040;&#1051;&#1054;&#1043;.doc" TargetMode="External"/><Relationship Id="rId5" Type="http://schemas.openxmlformats.org/officeDocument/2006/relationships/hyperlink" Target="http://www.consultant.ru/document/cons_doc_LAW_771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2019-10-23T04:47:00Z</cp:lastPrinted>
  <dcterms:created xsi:type="dcterms:W3CDTF">2019-07-25T09:33:00Z</dcterms:created>
  <dcterms:modified xsi:type="dcterms:W3CDTF">2019-10-28T06:50:00Z</dcterms:modified>
</cp:coreProperties>
</file>