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180"/>
        <w:gridCol w:w="236"/>
        <w:gridCol w:w="4140"/>
        <w:gridCol w:w="360"/>
      </w:tblGrid>
      <w:tr w:rsidR="00D924E7" w:rsidRPr="000F3681" w:rsidTr="00D924E7">
        <w:trPr>
          <w:gridAfter w:val="1"/>
          <w:wAfter w:w="360" w:type="dxa"/>
        </w:trPr>
        <w:tc>
          <w:tcPr>
            <w:tcW w:w="4556" w:type="dxa"/>
            <w:gridSpan w:val="3"/>
          </w:tcPr>
          <w:p w:rsidR="00D924E7" w:rsidRPr="000F3681" w:rsidRDefault="00D924E7" w:rsidP="00D924E7">
            <w:pPr>
              <w:jc w:val="center"/>
            </w:pPr>
            <w:r w:rsidRPr="000F3681">
              <w:rPr>
                <w:noProof/>
                <w:lang w:eastAsia="ru-RU"/>
              </w:rPr>
              <w:drawing>
                <wp:inline distT="0" distB="0" distL="0" distR="0">
                  <wp:extent cx="495300" cy="609600"/>
                  <wp:effectExtent l="19050" t="0" r="0" b="0"/>
                  <wp:docPr id="6" name="Рисунок 6"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Тюльга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D924E7" w:rsidRPr="000F3681" w:rsidTr="00D924E7">
        <w:trPr>
          <w:gridAfter w:val="1"/>
          <w:wAfter w:w="360" w:type="dxa"/>
          <w:trHeight w:val="268"/>
        </w:trPr>
        <w:tc>
          <w:tcPr>
            <w:tcW w:w="4556" w:type="dxa"/>
            <w:gridSpan w:val="3"/>
            <w:tcMar>
              <w:top w:w="0" w:type="dxa"/>
              <w:left w:w="70" w:type="dxa"/>
              <w:bottom w:w="0" w:type="dxa"/>
              <w:right w:w="70" w:type="dxa"/>
            </w:tcMar>
          </w:tcPr>
          <w:p w:rsidR="00D924E7" w:rsidRPr="00DD6B5B" w:rsidRDefault="00D924E7" w:rsidP="00D924E7">
            <w:pPr>
              <w:pStyle w:val="2"/>
              <w:rPr>
                <w:sz w:val="22"/>
              </w:rPr>
            </w:pPr>
            <w:r w:rsidRPr="00DD6B5B">
              <w:rPr>
                <w:sz w:val="22"/>
              </w:rPr>
              <w:t>Муниципальное образование</w:t>
            </w:r>
          </w:p>
          <w:p w:rsidR="00D924E7" w:rsidRPr="00DD6B5B" w:rsidRDefault="00D924E7" w:rsidP="00D924E7">
            <w:pPr>
              <w:jc w:val="center"/>
              <w:rPr>
                <w:rFonts w:ascii="Times New Roman" w:hAnsi="Times New Roman" w:cs="Times New Roman"/>
                <w:b/>
              </w:rPr>
            </w:pPr>
            <w:r w:rsidRPr="00DD6B5B">
              <w:rPr>
                <w:rFonts w:ascii="Times New Roman" w:hAnsi="Times New Roman" w:cs="Times New Roman"/>
                <w:b/>
              </w:rPr>
              <w:t>Тюльганский район</w:t>
            </w:r>
          </w:p>
          <w:p w:rsidR="00D924E7" w:rsidRPr="00DD6B5B" w:rsidRDefault="00D924E7" w:rsidP="00D924E7">
            <w:pPr>
              <w:jc w:val="center"/>
              <w:rPr>
                <w:rFonts w:ascii="Times New Roman" w:hAnsi="Times New Roman" w:cs="Times New Roman"/>
                <w:bCs/>
              </w:rPr>
            </w:pPr>
            <w:r w:rsidRPr="00DD6B5B">
              <w:rPr>
                <w:rFonts w:ascii="Times New Roman" w:hAnsi="Times New Roman" w:cs="Times New Roman"/>
                <w:bCs/>
              </w:rPr>
              <w:t>Оренбургской области</w:t>
            </w:r>
          </w:p>
          <w:p w:rsidR="00D924E7" w:rsidRPr="00DD6B5B" w:rsidRDefault="00D924E7" w:rsidP="00D924E7">
            <w:pPr>
              <w:jc w:val="center"/>
              <w:rPr>
                <w:rFonts w:ascii="Times New Roman" w:hAnsi="Times New Roman" w:cs="Times New Roman"/>
                <w:bCs/>
                <w:sz w:val="28"/>
              </w:rPr>
            </w:pPr>
          </w:p>
          <w:p w:rsidR="00D924E7" w:rsidRPr="00DD6B5B" w:rsidRDefault="00D924E7" w:rsidP="00D924E7">
            <w:pPr>
              <w:pStyle w:val="1"/>
              <w:rPr>
                <w:sz w:val="24"/>
              </w:rPr>
            </w:pPr>
            <w:r w:rsidRPr="00DD6B5B">
              <w:rPr>
                <w:sz w:val="24"/>
              </w:rPr>
              <w:t>АДМИНИСТРАЦИЯ</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ТЮЛЬГАНСКОГО</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РАЙОНА</w:t>
            </w:r>
          </w:p>
          <w:p w:rsidR="00D924E7" w:rsidRPr="000F3681" w:rsidRDefault="00D924E7" w:rsidP="00D924E7">
            <w:pPr>
              <w:jc w:val="center"/>
              <w:rPr>
                <w:b/>
                <w:bCs/>
              </w:rPr>
            </w:pPr>
          </w:p>
          <w:p w:rsidR="00D924E7" w:rsidRPr="000F3681" w:rsidRDefault="00D924E7" w:rsidP="00D924E7">
            <w:pPr>
              <w:pStyle w:val="1"/>
              <w:rPr>
                <w:sz w:val="24"/>
              </w:rPr>
            </w:pPr>
            <w:proofErr w:type="gramStart"/>
            <w:r w:rsidRPr="000F3681">
              <w:rPr>
                <w:sz w:val="24"/>
              </w:rPr>
              <w:t>П</w:t>
            </w:r>
            <w:proofErr w:type="gramEnd"/>
            <w:r w:rsidRPr="000F3681">
              <w:rPr>
                <w:sz w:val="24"/>
              </w:rPr>
              <w:t xml:space="preserve"> О С Т А Н О В Л Е Н И Е</w:t>
            </w:r>
          </w:p>
          <w:p w:rsidR="00D924E7" w:rsidRPr="000F3681" w:rsidRDefault="00D924E7" w:rsidP="00D924E7">
            <w:pPr>
              <w:jc w:val="center"/>
              <w:rPr>
                <w:b/>
                <w:sz w:val="28"/>
              </w:rPr>
            </w:pPr>
          </w:p>
          <w:p w:rsidR="00D924E7" w:rsidRPr="000F3681" w:rsidRDefault="00D924E7" w:rsidP="00D924E7">
            <w:pPr>
              <w:jc w:val="center"/>
              <w:rPr>
                <w:b/>
                <w:sz w:val="16"/>
              </w:rPr>
            </w:pPr>
          </w:p>
        </w:tc>
      </w:tr>
      <w:tr w:rsidR="00D924E7" w:rsidRPr="000F3681" w:rsidTr="00D924E7">
        <w:trPr>
          <w:gridBefore w:val="1"/>
          <w:wBefore w:w="180" w:type="dxa"/>
        </w:trPr>
        <w:tc>
          <w:tcPr>
            <w:tcW w:w="4736" w:type="dxa"/>
            <w:gridSpan w:val="3"/>
            <w:tcMar>
              <w:top w:w="0" w:type="dxa"/>
              <w:left w:w="70" w:type="dxa"/>
              <w:bottom w:w="0" w:type="dxa"/>
              <w:right w:w="7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36"/>
              <w:gridCol w:w="624"/>
              <w:gridCol w:w="1531"/>
            </w:tblGrid>
            <w:tr w:rsidR="00D924E7" w:rsidRPr="000F3681" w:rsidTr="00D924E7">
              <w:tc>
                <w:tcPr>
                  <w:tcW w:w="2464" w:type="dxa"/>
                  <w:tcBorders>
                    <w:top w:val="nil"/>
                    <w:left w:val="nil"/>
                    <w:right w:val="nil"/>
                  </w:tcBorders>
                </w:tcPr>
                <w:p w:rsidR="00D924E7" w:rsidRPr="000F3681" w:rsidRDefault="006B46C2" w:rsidP="00D924E7">
                  <w:pPr>
                    <w:jc w:val="center"/>
                    <w:rPr>
                      <w:rFonts w:ascii="Times New Roman" w:hAnsi="Times New Roman" w:cs="Times New Roman"/>
                      <w:sz w:val="28"/>
                    </w:rPr>
                  </w:pPr>
                  <w:r>
                    <w:rPr>
                      <w:rFonts w:ascii="Times New Roman" w:hAnsi="Times New Roman" w:cs="Times New Roman"/>
                      <w:sz w:val="28"/>
                    </w:rPr>
                    <w:t>13.02.2018</w:t>
                  </w:r>
                </w:p>
              </w:tc>
              <w:tc>
                <w:tcPr>
                  <w:tcW w:w="236" w:type="dxa"/>
                  <w:tcBorders>
                    <w:top w:val="nil"/>
                    <w:left w:val="nil"/>
                    <w:bottom w:val="nil"/>
                    <w:right w:val="nil"/>
                  </w:tcBorders>
                </w:tcPr>
                <w:p w:rsidR="00D924E7" w:rsidRPr="000F3681" w:rsidRDefault="00D924E7" w:rsidP="00D924E7">
                  <w:pPr>
                    <w:rPr>
                      <w:rFonts w:ascii="Times New Roman" w:hAnsi="Times New Roman" w:cs="Times New Roman"/>
                      <w:sz w:val="28"/>
                    </w:rPr>
                  </w:pPr>
                </w:p>
              </w:tc>
              <w:tc>
                <w:tcPr>
                  <w:tcW w:w="624" w:type="dxa"/>
                  <w:tcBorders>
                    <w:top w:val="nil"/>
                    <w:left w:val="nil"/>
                    <w:bottom w:val="nil"/>
                    <w:right w:val="nil"/>
                  </w:tcBorders>
                </w:tcPr>
                <w:p w:rsidR="00D924E7" w:rsidRPr="000F3681" w:rsidRDefault="00D924E7" w:rsidP="00D924E7">
                  <w:pPr>
                    <w:rPr>
                      <w:rFonts w:ascii="Times New Roman" w:hAnsi="Times New Roman" w:cs="Times New Roman"/>
                      <w:sz w:val="28"/>
                    </w:rPr>
                  </w:pPr>
                  <w:r w:rsidRPr="000F3681">
                    <w:rPr>
                      <w:rFonts w:ascii="Times New Roman" w:hAnsi="Times New Roman" w:cs="Times New Roman"/>
                      <w:sz w:val="28"/>
                    </w:rPr>
                    <w:t>№</w:t>
                  </w:r>
                </w:p>
              </w:tc>
              <w:tc>
                <w:tcPr>
                  <w:tcW w:w="1531" w:type="dxa"/>
                  <w:tcBorders>
                    <w:top w:val="nil"/>
                    <w:left w:val="nil"/>
                    <w:bottom w:val="single" w:sz="4" w:space="0" w:color="auto"/>
                    <w:right w:val="nil"/>
                  </w:tcBorders>
                </w:tcPr>
                <w:p w:rsidR="00D924E7" w:rsidRPr="000F3681" w:rsidRDefault="006B46C2" w:rsidP="00D924E7">
                  <w:pPr>
                    <w:rPr>
                      <w:rFonts w:ascii="Times New Roman" w:hAnsi="Times New Roman" w:cs="Times New Roman"/>
                      <w:sz w:val="28"/>
                    </w:rPr>
                  </w:pPr>
                  <w:r>
                    <w:rPr>
                      <w:rFonts w:ascii="Times New Roman" w:hAnsi="Times New Roman" w:cs="Times New Roman"/>
                      <w:sz w:val="28"/>
                    </w:rPr>
                    <w:t>104-п</w:t>
                  </w:r>
                </w:p>
              </w:tc>
            </w:tr>
          </w:tbl>
          <w:p w:rsidR="00D924E7" w:rsidRPr="000F3681" w:rsidRDefault="00D924E7" w:rsidP="00D924E7"/>
        </w:tc>
      </w:tr>
      <w:tr w:rsidR="00D924E7" w:rsidRPr="000F3681" w:rsidTr="00D924E7">
        <w:trPr>
          <w:gridBefore w:val="1"/>
          <w:wBefore w:w="180" w:type="dxa"/>
        </w:trPr>
        <w:tc>
          <w:tcPr>
            <w:tcW w:w="236" w:type="dxa"/>
            <w:tcBorders>
              <w:right w:val="nil"/>
            </w:tcBorders>
            <w:tcMar>
              <w:top w:w="0" w:type="dxa"/>
              <w:left w:w="70" w:type="dxa"/>
              <w:bottom w:w="0" w:type="dxa"/>
              <w:right w:w="70" w:type="dxa"/>
            </w:tcMar>
          </w:tcPr>
          <w:p w:rsidR="00D924E7" w:rsidRPr="000F3681" w:rsidRDefault="00D924E7" w:rsidP="00D924E7">
            <w:pPr>
              <w:spacing w:after="120"/>
              <w:rPr>
                <w:sz w:val="28"/>
                <w:szCs w:val="28"/>
              </w:rPr>
            </w:pPr>
          </w:p>
        </w:tc>
        <w:tc>
          <w:tcPr>
            <w:tcW w:w="4140" w:type="dxa"/>
            <w:tcMar>
              <w:top w:w="0" w:type="dxa"/>
              <w:left w:w="70" w:type="dxa"/>
              <w:bottom w:w="0" w:type="dxa"/>
              <w:right w:w="70" w:type="dxa"/>
            </w:tcMar>
          </w:tcPr>
          <w:p w:rsidR="00D924E7" w:rsidRPr="000F3681" w:rsidRDefault="00D924E7" w:rsidP="00D924E7">
            <w:pPr>
              <w:spacing w:after="120"/>
              <w:rPr>
                <w:b/>
                <w:sz w:val="28"/>
                <w:szCs w:val="28"/>
              </w:rPr>
            </w:pPr>
          </w:p>
        </w:tc>
        <w:tc>
          <w:tcPr>
            <w:tcW w:w="360" w:type="dxa"/>
            <w:tcBorders>
              <w:left w:val="nil"/>
            </w:tcBorders>
            <w:tcMar>
              <w:top w:w="0" w:type="dxa"/>
              <w:left w:w="70" w:type="dxa"/>
              <w:bottom w:w="0" w:type="dxa"/>
              <w:right w:w="70" w:type="dxa"/>
            </w:tcMar>
          </w:tcPr>
          <w:p w:rsidR="00D924E7" w:rsidRPr="000F3681" w:rsidRDefault="00D924E7" w:rsidP="00D924E7">
            <w:pPr>
              <w:spacing w:after="120"/>
              <w:rPr>
                <w:sz w:val="28"/>
                <w:szCs w:val="28"/>
              </w:rPr>
            </w:pPr>
          </w:p>
        </w:tc>
      </w:tr>
    </w:tbl>
    <w:p w:rsidR="00D924E7" w:rsidRPr="000F3681" w:rsidRDefault="00D924E7" w:rsidP="00D924E7">
      <w:pPr>
        <w:jc w:val="both"/>
        <w:rPr>
          <w:rFonts w:ascii="Times New Roman" w:hAnsi="Times New Roman" w:cs="Times New Roman"/>
          <w:b/>
          <w:sz w:val="28"/>
          <w:szCs w:val="28"/>
        </w:rPr>
      </w:pPr>
      <w:r w:rsidRPr="000F3681">
        <w:rPr>
          <w:rFonts w:ascii="Times New Roman" w:hAnsi="Times New Roman" w:cs="Times New Roman"/>
          <w:b/>
          <w:sz w:val="28"/>
          <w:szCs w:val="28"/>
        </w:rPr>
        <w:t xml:space="preserve">О комиссии по соблюдению требований к служебному поведению муниципальных служащих Тюльганского района и урегулированию конфликта интересов </w:t>
      </w:r>
    </w:p>
    <w:p w:rsidR="00D924E7" w:rsidRPr="000F3681" w:rsidRDefault="00D924E7" w:rsidP="00D924E7">
      <w:pPr>
        <w:jc w:val="both"/>
        <w:rPr>
          <w:sz w:val="28"/>
          <w:szCs w:val="28"/>
        </w:rPr>
      </w:pPr>
    </w:p>
    <w:p w:rsidR="00D924E7" w:rsidRPr="000F3681" w:rsidRDefault="00D924E7" w:rsidP="00D924E7">
      <w:pPr>
        <w:jc w:val="both"/>
        <w:rPr>
          <w:sz w:val="28"/>
          <w:szCs w:val="28"/>
        </w:rPr>
      </w:pPr>
    </w:p>
    <w:p w:rsidR="00D924E7" w:rsidRPr="000F3681" w:rsidRDefault="00D924E7" w:rsidP="00D924E7">
      <w:pPr>
        <w:pStyle w:val="3"/>
        <w:ind w:firstLine="851"/>
        <w:rPr>
          <w:szCs w:val="28"/>
        </w:rPr>
      </w:pPr>
      <w:proofErr w:type="gramStart"/>
      <w:r w:rsidRPr="000F3681">
        <w:rPr>
          <w:szCs w:val="28"/>
        </w:rPr>
        <w:t xml:space="preserve">В соответствии с Федеральным законом от 25 декабря 2008 года № 273-ФЗ «О противодействии коррупции», </w:t>
      </w:r>
      <w:r w:rsidR="00852629" w:rsidRPr="000F3681">
        <w:rPr>
          <w:szCs w:val="28"/>
        </w:rPr>
        <w:t>У</w:t>
      </w:r>
      <w:r w:rsidRPr="000F3681">
        <w:rPr>
          <w:szCs w:val="28"/>
        </w:rPr>
        <w:t>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23 июня 2014 года № 453 «О внесении изменений в некоторые акты Президента Российской Федерации», 22 декабря 2015 года № 650 «О</w:t>
      </w:r>
      <w:proofErr w:type="gramEnd"/>
      <w:r w:rsidRPr="000F3681">
        <w:rPr>
          <w:szCs w:val="28"/>
        </w:rPr>
        <w:t xml:space="preserve"> </w:t>
      </w:r>
      <w:proofErr w:type="gramStart"/>
      <w:r w:rsidRPr="000F3681">
        <w:rPr>
          <w:szCs w:val="28"/>
        </w:rPr>
        <w:t>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852629" w:rsidRPr="000F3681">
        <w:rPr>
          <w:szCs w:val="28"/>
        </w:rPr>
        <w:t>,</w:t>
      </w:r>
      <w:r w:rsidR="00852629" w:rsidRPr="000F3681">
        <w:t xml:space="preserve"> </w:t>
      </w:r>
      <w:r w:rsidR="00852629" w:rsidRPr="000F3681">
        <w:rPr>
          <w:szCs w:val="28"/>
        </w:rPr>
        <w:t>от 19</w:t>
      </w:r>
      <w:proofErr w:type="gramEnd"/>
      <w:r w:rsidR="00852629" w:rsidRPr="000F3681">
        <w:rPr>
          <w:szCs w:val="28"/>
        </w:rPr>
        <w:t xml:space="preserve"> сентября 2017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w:t>
      </w:r>
      <w:r w:rsidR="00564D44" w:rsidRPr="000F3681">
        <w:rPr>
          <w:szCs w:val="28"/>
        </w:rPr>
        <w:t>решением Совета депутатов Тюльганского района Оренбургской области от 21 декабря 2017 года №170-</w:t>
      </w:r>
      <w:r w:rsidR="00564D44" w:rsidRPr="000F3681">
        <w:rPr>
          <w:szCs w:val="28"/>
          <w:lang w:val="en-US"/>
        </w:rPr>
        <w:t>IV</w:t>
      </w:r>
      <w:r w:rsidR="00564D44" w:rsidRPr="000F3681">
        <w:rPr>
          <w:szCs w:val="28"/>
        </w:rPr>
        <w:t>-СД «О принятии полномочий по осуществлению мер по противодействию коррупции в границах сельских поселений Тюльганского района»,</w:t>
      </w:r>
      <w:r w:rsidR="006C7E47">
        <w:rPr>
          <w:szCs w:val="28"/>
        </w:rPr>
        <w:t xml:space="preserve">                     </w:t>
      </w:r>
      <w:r w:rsidR="00564D44" w:rsidRPr="000F3681">
        <w:rPr>
          <w:szCs w:val="28"/>
        </w:rPr>
        <w:t xml:space="preserve"> </w:t>
      </w:r>
      <w:proofErr w:type="spellStart"/>
      <w:proofErr w:type="gramStart"/>
      <w:r w:rsidR="00852629" w:rsidRPr="000F3681">
        <w:rPr>
          <w:szCs w:val="28"/>
        </w:rPr>
        <w:t>п</w:t>
      </w:r>
      <w:proofErr w:type="spellEnd"/>
      <w:proofErr w:type="gramEnd"/>
      <w:r w:rsidR="00852629" w:rsidRPr="000F3681">
        <w:rPr>
          <w:szCs w:val="28"/>
        </w:rPr>
        <w:t xml:space="preserve"> о с т а </w:t>
      </w:r>
      <w:proofErr w:type="spellStart"/>
      <w:r w:rsidR="00852629" w:rsidRPr="000F3681">
        <w:rPr>
          <w:szCs w:val="28"/>
        </w:rPr>
        <w:t>н</w:t>
      </w:r>
      <w:proofErr w:type="spellEnd"/>
      <w:r w:rsidR="00852629" w:rsidRPr="000F3681">
        <w:rPr>
          <w:szCs w:val="28"/>
        </w:rPr>
        <w:t xml:space="preserve"> о в л я ю</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t xml:space="preserve">1. </w:t>
      </w:r>
      <w:r w:rsidR="00852629" w:rsidRPr="000F3681">
        <w:rPr>
          <w:szCs w:val="28"/>
        </w:rPr>
        <w:t xml:space="preserve">Образовать комиссию </w:t>
      </w:r>
      <w:r w:rsidRPr="000F3681">
        <w:rPr>
          <w:szCs w:val="28"/>
        </w:rPr>
        <w:t xml:space="preserve">по соблюдению требований к служебному поведению муниципальных служащих </w:t>
      </w:r>
      <w:r w:rsidR="00852629" w:rsidRPr="000F3681">
        <w:rPr>
          <w:szCs w:val="28"/>
        </w:rPr>
        <w:t xml:space="preserve">Тюльганского района </w:t>
      </w:r>
      <w:r w:rsidRPr="000F3681">
        <w:rPr>
          <w:szCs w:val="28"/>
        </w:rPr>
        <w:t>и урег</w:t>
      </w:r>
      <w:r w:rsidR="00852629" w:rsidRPr="000F3681">
        <w:rPr>
          <w:szCs w:val="28"/>
        </w:rPr>
        <w:t xml:space="preserve">улированию конфликта интересов, и утвердить в составе </w:t>
      </w:r>
      <w:r w:rsidR="00740B24" w:rsidRPr="000F3681">
        <w:rPr>
          <w:szCs w:val="28"/>
        </w:rPr>
        <w:t xml:space="preserve">согласно </w:t>
      </w:r>
      <w:r w:rsidRPr="000F3681">
        <w:rPr>
          <w:szCs w:val="28"/>
        </w:rPr>
        <w:t>приложени</w:t>
      </w:r>
      <w:r w:rsidR="00740B24" w:rsidRPr="000F3681">
        <w:rPr>
          <w:szCs w:val="28"/>
        </w:rPr>
        <w:t>ю №1</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lastRenderedPageBreak/>
        <w:t xml:space="preserve">2. Утвердить </w:t>
      </w:r>
      <w:r w:rsidR="00852629" w:rsidRPr="000F3681">
        <w:rPr>
          <w:szCs w:val="28"/>
        </w:rPr>
        <w:t>положение по</w:t>
      </w:r>
      <w:r w:rsidRPr="000F3681">
        <w:rPr>
          <w:szCs w:val="28"/>
        </w:rPr>
        <w:t xml:space="preserve"> комиссии по соблюдению требований к служебному поведению муниципальных служащих </w:t>
      </w:r>
      <w:r w:rsidR="00740B24" w:rsidRPr="000F3681">
        <w:rPr>
          <w:szCs w:val="28"/>
        </w:rPr>
        <w:t xml:space="preserve">Тюльганского района </w:t>
      </w:r>
      <w:r w:rsidRPr="000F3681">
        <w:rPr>
          <w:szCs w:val="28"/>
        </w:rPr>
        <w:t>и урегулированию конфликта интересов</w:t>
      </w:r>
      <w:r w:rsidR="00740B24" w:rsidRPr="000F3681">
        <w:rPr>
          <w:szCs w:val="28"/>
        </w:rPr>
        <w:t xml:space="preserve"> согласно </w:t>
      </w:r>
      <w:r w:rsidRPr="000F3681">
        <w:rPr>
          <w:szCs w:val="28"/>
        </w:rPr>
        <w:t>приложени</w:t>
      </w:r>
      <w:r w:rsidR="00740B24" w:rsidRPr="000F3681">
        <w:rPr>
          <w:szCs w:val="28"/>
        </w:rPr>
        <w:t>ю</w:t>
      </w:r>
      <w:r w:rsidRPr="000F3681">
        <w:rPr>
          <w:szCs w:val="28"/>
        </w:rPr>
        <w:t xml:space="preserve"> №2.</w:t>
      </w:r>
    </w:p>
    <w:p w:rsidR="00D924E7" w:rsidRPr="000F3681" w:rsidRDefault="00D924E7" w:rsidP="00D924E7">
      <w:pPr>
        <w:pStyle w:val="3"/>
        <w:ind w:firstLine="851"/>
        <w:rPr>
          <w:szCs w:val="28"/>
        </w:rPr>
      </w:pPr>
    </w:p>
    <w:p w:rsidR="00451A91" w:rsidRPr="000F3681" w:rsidRDefault="00D924E7" w:rsidP="00451A91">
      <w:pPr>
        <w:pStyle w:val="3"/>
        <w:ind w:firstLine="851"/>
        <w:rPr>
          <w:szCs w:val="28"/>
        </w:rPr>
      </w:pPr>
      <w:r w:rsidRPr="000F3681">
        <w:rPr>
          <w:szCs w:val="28"/>
        </w:rPr>
        <w:t>3.</w:t>
      </w:r>
      <w:r w:rsidRPr="000F3681">
        <w:rPr>
          <w:szCs w:val="28"/>
        </w:rPr>
        <w:tab/>
      </w:r>
      <w:r w:rsidR="00451A91" w:rsidRPr="000F3681">
        <w:t xml:space="preserve">Постановление вступает в силу </w:t>
      </w:r>
      <w:r w:rsidR="00451A91" w:rsidRPr="000F3681">
        <w:rPr>
          <w:szCs w:val="28"/>
        </w:rPr>
        <w:t xml:space="preserve">со дня  его подписания и распространяется на </w:t>
      </w:r>
      <w:proofErr w:type="gramStart"/>
      <w:r w:rsidR="00451A91" w:rsidRPr="000F3681">
        <w:rPr>
          <w:szCs w:val="28"/>
        </w:rPr>
        <w:t>правоотношения</w:t>
      </w:r>
      <w:proofErr w:type="gramEnd"/>
      <w:r w:rsidR="00451A91" w:rsidRPr="000F3681">
        <w:rPr>
          <w:szCs w:val="28"/>
        </w:rPr>
        <w:t xml:space="preserve"> возникшие с 1 января 2018 года.</w:t>
      </w:r>
    </w:p>
    <w:p w:rsidR="00451A91" w:rsidRPr="000F3681" w:rsidRDefault="00451A91" w:rsidP="00451A91">
      <w:pPr>
        <w:pStyle w:val="3"/>
        <w:ind w:firstLine="851"/>
        <w:rPr>
          <w:szCs w:val="28"/>
        </w:rPr>
      </w:pPr>
    </w:p>
    <w:p w:rsidR="00451A91" w:rsidRPr="000F3681" w:rsidRDefault="00451A91" w:rsidP="00451A91">
      <w:pPr>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4. Постановление подлежит обнародованию  путем размещения на </w:t>
      </w:r>
      <w:hyperlink r:id="rId6" w:history="1">
        <w:r w:rsidRPr="000F3681">
          <w:rPr>
            <w:rFonts w:ascii="Times New Roman" w:hAnsi="Times New Roman" w:cs="Times New Roman"/>
            <w:sz w:val="28"/>
            <w:szCs w:val="28"/>
          </w:rPr>
          <w:t>официальном сайте</w:t>
        </w:r>
      </w:hyperlink>
      <w:r w:rsidRPr="000F3681">
        <w:rPr>
          <w:rFonts w:ascii="Times New Roman" w:hAnsi="Times New Roman" w:cs="Times New Roman"/>
          <w:sz w:val="28"/>
          <w:szCs w:val="28"/>
        </w:rPr>
        <w:t xml:space="preserve"> муниципального образования Тюльганский район в сети «Интернет».</w:t>
      </w:r>
    </w:p>
    <w:p w:rsidR="00D924E7" w:rsidRPr="000F3681" w:rsidRDefault="00D924E7" w:rsidP="00D924E7">
      <w:pPr>
        <w:ind w:right="-4"/>
        <w:jc w:val="both"/>
        <w:rPr>
          <w:sz w:val="28"/>
          <w:szCs w:val="28"/>
        </w:rPr>
      </w:pPr>
    </w:p>
    <w:p w:rsidR="00451A91" w:rsidRPr="000F3681" w:rsidRDefault="00451A91" w:rsidP="00D924E7">
      <w:pPr>
        <w:ind w:right="-4"/>
        <w:jc w:val="both"/>
        <w:rPr>
          <w:sz w:val="28"/>
          <w:szCs w:val="28"/>
        </w:rPr>
      </w:pPr>
    </w:p>
    <w:p w:rsidR="00451A91" w:rsidRPr="000F3681" w:rsidRDefault="00451A91" w:rsidP="00D924E7">
      <w:pPr>
        <w:ind w:right="-4"/>
        <w:jc w:val="both"/>
        <w:rPr>
          <w:sz w:val="28"/>
          <w:szCs w:val="28"/>
        </w:rPr>
      </w:pPr>
    </w:p>
    <w:p w:rsidR="00DD6B5B" w:rsidRDefault="00D924E7" w:rsidP="00D924E7">
      <w:pPr>
        <w:ind w:right="-4"/>
        <w:jc w:val="both"/>
        <w:rPr>
          <w:rFonts w:ascii="Times New Roman" w:hAnsi="Times New Roman" w:cs="Times New Roman"/>
          <w:sz w:val="28"/>
          <w:szCs w:val="28"/>
        </w:rPr>
      </w:pPr>
      <w:r w:rsidRPr="000F3681">
        <w:rPr>
          <w:rFonts w:ascii="Times New Roman" w:hAnsi="Times New Roman" w:cs="Times New Roman"/>
          <w:sz w:val="28"/>
          <w:szCs w:val="28"/>
        </w:rPr>
        <w:t xml:space="preserve">Глава </w:t>
      </w:r>
      <w:proofErr w:type="gramStart"/>
      <w:r w:rsidR="00DD6B5B">
        <w:rPr>
          <w:rFonts w:ascii="Times New Roman" w:hAnsi="Times New Roman" w:cs="Times New Roman"/>
          <w:sz w:val="28"/>
          <w:szCs w:val="28"/>
        </w:rPr>
        <w:t>муниципального</w:t>
      </w:r>
      <w:proofErr w:type="gramEnd"/>
    </w:p>
    <w:p w:rsidR="00D924E7" w:rsidRPr="000F3681" w:rsidRDefault="00DD6B5B" w:rsidP="00D924E7">
      <w:pPr>
        <w:ind w:right="-4"/>
        <w:jc w:val="both"/>
        <w:rPr>
          <w:rFonts w:ascii="Times New Roman" w:hAnsi="Times New Roman" w:cs="Times New Roman"/>
          <w:sz w:val="28"/>
          <w:szCs w:val="28"/>
        </w:rPr>
      </w:pPr>
      <w:r>
        <w:rPr>
          <w:rFonts w:ascii="Times New Roman" w:hAnsi="Times New Roman" w:cs="Times New Roman"/>
          <w:sz w:val="28"/>
          <w:szCs w:val="28"/>
        </w:rPr>
        <w:t xml:space="preserve">образования Тюльганский </w:t>
      </w:r>
      <w:r w:rsidR="00D924E7" w:rsidRPr="000F3681">
        <w:rPr>
          <w:rFonts w:ascii="Times New Roman" w:hAnsi="Times New Roman" w:cs="Times New Roman"/>
          <w:sz w:val="28"/>
          <w:szCs w:val="28"/>
        </w:rPr>
        <w:t>район                                                      И.В. Буцких</w:t>
      </w:r>
    </w:p>
    <w:p w:rsidR="00D924E7" w:rsidRDefault="00D924E7" w:rsidP="00D924E7">
      <w:pPr>
        <w:ind w:right="-4"/>
        <w:jc w:val="both"/>
        <w:rPr>
          <w:sz w:val="28"/>
          <w:szCs w:val="28"/>
        </w:rPr>
      </w:pPr>
    </w:p>
    <w:p w:rsidR="00DD6B5B" w:rsidRPr="000F3681" w:rsidRDefault="00DD6B5B" w:rsidP="00D924E7">
      <w:pPr>
        <w:ind w:right="-4"/>
        <w:jc w:val="both"/>
        <w:rPr>
          <w:sz w:val="28"/>
          <w:szCs w:val="28"/>
        </w:rPr>
      </w:pPr>
    </w:p>
    <w:p w:rsidR="00D924E7" w:rsidRPr="000F3681" w:rsidRDefault="00D924E7" w:rsidP="00D924E7">
      <w:pPr>
        <w:ind w:right="-4"/>
        <w:jc w:val="both"/>
        <w:rPr>
          <w:sz w:val="28"/>
          <w:szCs w:val="28"/>
        </w:rPr>
      </w:pPr>
    </w:p>
    <w:tbl>
      <w:tblPr>
        <w:tblW w:w="0" w:type="auto"/>
        <w:tblLook w:val="01E0"/>
      </w:tblPr>
      <w:tblGrid>
        <w:gridCol w:w="1548"/>
        <w:gridCol w:w="8023"/>
      </w:tblGrid>
      <w:tr w:rsidR="00D924E7" w:rsidRPr="000F3681" w:rsidTr="00D924E7">
        <w:tc>
          <w:tcPr>
            <w:tcW w:w="1548" w:type="dxa"/>
          </w:tcPr>
          <w:p w:rsidR="00D924E7" w:rsidRPr="000F3681" w:rsidRDefault="00D924E7" w:rsidP="00D924E7">
            <w:pPr>
              <w:jc w:val="both"/>
              <w:rPr>
                <w:rFonts w:ascii="Times New Roman" w:hAnsi="Times New Roman" w:cs="Times New Roman"/>
                <w:sz w:val="28"/>
                <w:szCs w:val="28"/>
              </w:rPr>
            </w:pPr>
            <w:r w:rsidRPr="000F3681">
              <w:rPr>
                <w:rFonts w:ascii="Times New Roman" w:hAnsi="Times New Roman" w:cs="Times New Roman"/>
                <w:sz w:val="28"/>
                <w:szCs w:val="28"/>
              </w:rPr>
              <w:t>Разослано:</w:t>
            </w:r>
          </w:p>
        </w:tc>
        <w:tc>
          <w:tcPr>
            <w:tcW w:w="8023" w:type="dxa"/>
          </w:tcPr>
          <w:p w:rsidR="00D924E7" w:rsidRPr="000F3681" w:rsidRDefault="00D924E7" w:rsidP="00026308">
            <w:pPr>
              <w:jc w:val="both"/>
              <w:rPr>
                <w:rFonts w:ascii="Times New Roman" w:hAnsi="Times New Roman" w:cs="Times New Roman"/>
                <w:sz w:val="28"/>
                <w:szCs w:val="28"/>
              </w:rPr>
            </w:pPr>
            <w:proofErr w:type="spellStart"/>
            <w:r w:rsidRPr="000F3681">
              <w:rPr>
                <w:rFonts w:ascii="Times New Roman" w:hAnsi="Times New Roman" w:cs="Times New Roman"/>
                <w:sz w:val="28"/>
                <w:szCs w:val="28"/>
              </w:rPr>
              <w:t>райпрокурору</w:t>
            </w:r>
            <w:proofErr w:type="spellEnd"/>
            <w:r w:rsidRPr="000F3681">
              <w:rPr>
                <w:rFonts w:ascii="Times New Roman" w:hAnsi="Times New Roman" w:cs="Times New Roman"/>
                <w:sz w:val="28"/>
                <w:szCs w:val="28"/>
              </w:rPr>
              <w:t xml:space="preserve">, </w:t>
            </w:r>
            <w:proofErr w:type="spellStart"/>
            <w:r w:rsidRPr="000F3681">
              <w:rPr>
                <w:rFonts w:ascii="Times New Roman" w:hAnsi="Times New Roman" w:cs="Times New Roman"/>
                <w:sz w:val="28"/>
                <w:szCs w:val="28"/>
              </w:rPr>
              <w:t>орготделу</w:t>
            </w:r>
            <w:proofErr w:type="spellEnd"/>
            <w:r w:rsidRPr="000F3681">
              <w:rPr>
                <w:rFonts w:ascii="Times New Roman" w:hAnsi="Times New Roman" w:cs="Times New Roman"/>
                <w:sz w:val="28"/>
                <w:szCs w:val="28"/>
              </w:rPr>
              <w:t>,</w:t>
            </w:r>
            <w:r w:rsidRPr="000F3681">
              <w:rPr>
                <w:rStyle w:val="a3"/>
                <w:rFonts w:ascii="Times New Roman" w:hAnsi="Times New Roman" w:cs="Times New Roman"/>
                <w:b w:val="0"/>
                <w:sz w:val="28"/>
                <w:szCs w:val="28"/>
              </w:rPr>
              <w:t xml:space="preserve"> </w:t>
            </w:r>
            <w:r w:rsidR="00451A91" w:rsidRPr="000F3681">
              <w:rPr>
                <w:rStyle w:val="a3"/>
                <w:rFonts w:ascii="Times New Roman" w:hAnsi="Times New Roman" w:cs="Times New Roman"/>
                <w:b w:val="0"/>
                <w:sz w:val="28"/>
                <w:szCs w:val="28"/>
              </w:rPr>
              <w:t xml:space="preserve">членам комиссии, </w:t>
            </w:r>
            <w:r w:rsidRPr="000F3681">
              <w:rPr>
                <w:rStyle w:val="a3"/>
                <w:rFonts w:ascii="Times New Roman" w:hAnsi="Times New Roman" w:cs="Times New Roman"/>
                <w:b w:val="0"/>
                <w:sz w:val="28"/>
                <w:szCs w:val="28"/>
              </w:rPr>
              <w:t xml:space="preserve">Е.Ф. Зубковой, </w:t>
            </w:r>
            <w:r w:rsidR="00451A91" w:rsidRPr="000F3681">
              <w:rPr>
                <w:rStyle w:val="a3"/>
                <w:rFonts w:ascii="Times New Roman" w:hAnsi="Times New Roman" w:cs="Times New Roman"/>
                <w:b w:val="0"/>
                <w:sz w:val="28"/>
                <w:szCs w:val="28"/>
              </w:rPr>
              <w:t xml:space="preserve">  </w:t>
            </w:r>
            <w:r w:rsidRPr="000F3681">
              <w:rPr>
                <w:rStyle w:val="a3"/>
                <w:rFonts w:ascii="Times New Roman" w:hAnsi="Times New Roman" w:cs="Times New Roman"/>
                <w:b w:val="0"/>
                <w:sz w:val="28"/>
                <w:szCs w:val="28"/>
              </w:rPr>
              <w:t xml:space="preserve">О.В. Сергеевой, А.В. </w:t>
            </w:r>
            <w:proofErr w:type="spellStart"/>
            <w:r w:rsidRPr="000F3681">
              <w:rPr>
                <w:rStyle w:val="a3"/>
                <w:rFonts w:ascii="Times New Roman" w:hAnsi="Times New Roman" w:cs="Times New Roman"/>
                <w:b w:val="0"/>
                <w:sz w:val="28"/>
                <w:szCs w:val="28"/>
              </w:rPr>
              <w:t>Мураевой</w:t>
            </w:r>
            <w:proofErr w:type="spellEnd"/>
            <w:r w:rsidR="00451A91" w:rsidRPr="000F3681">
              <w:rPr>
                <w:rStyle w:val="a3"/>
                <w:rFonts w:ascii="Times New Roman" w:hAnsi="Times New Roman" w:cs="Times New Roman"/>
                <w:b w:val="0"/>
                <w:sz w:val="28"/>
                <w:szCs w:val="28"/>
              </w:rPr>
              <w:t xml:space="preserve">. </w:t>
            </w:r>
          </w:p>
        </w:tc>
      </w:tr>
    </w:tbl>
    <w:p w:rsidR="00D924E7" w:rsidRPr="000F3681" w:rsidRDefault="00D924E7" w:rsidP="00D924E7">
      <w:pPr>
        <w:ind w:right="-4"/>
        <w:jc w:val="both"/>
        <w:rPr>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r w:rsidRPr="000F3681">
        <w:rPr>
          <w:rFonts w:ascii="Times New Roman" w:hAnsi="Times New Roman" w:cs="Times New Roman"/>
          <w:b/>
          <w:bCs/>
          <w:sz w:val="28"/>
          <w:szCs w:val="28"/>
        </w:rPr>
        <w:lastRenderedPageBreak/>
        <w:t xml:space="preserve">Приложение № 1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451A91" w:rsidRPr="000F3681" w:rsidRDefault="00451A91" w:rsidP="00451A91">
      <w:pPr>
        <w:jc w:val="center"/>
        <w:rPr>
          <w:b/>
          <w:sz w:val="28"/>
          <w:szCs w:val="28"/>
        </w:rPr>
      </w:pPr>
    </w:p>
    <w:p w:rsidR="00451A91" w:rsidRPr="000F3681" w:rsidRDefault="00451A91" w:rsidP="00995A64">
      <w:pPr>
        <w:jc w:val="center"/>
        <w:rPr>
          <w:rFonts w:ascii="Times New Roman" w:eastAsia="Calibri" w:hAnsi="Times New Roman" w:cs="Times New Roman"/>
          <w:b/>
          <w:sz w:val="28"/>
          <w:szCs w:val="28"/>
        </w:rPr>
      </w:pPr>
      <w:r w:rsidRPr="000F3681">
        <w:rPr>
          <w:rFonts w:ascii="Times New Roman" w:eastAsia="Calibri" w:hAnsi="Times New Roman" w:cs="Times New Roman"/>
          <w:b/>
          <w:sz w:val="28"/>
          <w:szCs w:val="28"/>
        </w:rPr>
        <w:t>С О С Т А В</w:t>
      </w:r>
    </w:p>
    <w:p w:rsidR="00451A91" w:rsidRPr="000F3681" w:rsidRDefault="00451A91" w:rsidP="00451A91">
      <w:pPr>
        <w:ind w:left="540"/>
        <w:jc w:val="center"/>
        <w:rPr>
          <w:rFonts w:ascii="Times New Roman" w:eastAsia="Calibri" w:hAnsi="Times New Roman" w:cs="Times New Roman"/>
          <w:b/>
          <w:sz w:val="28"/>
          <w:szCs w:val="28"/>
        </w:rPr>
      </w:pPr>
    </w:p>
    <w:p w:rsidR="00451A91" w:rsidRPr="000F3681" w:rsidRDefault="00451A91" w:rsidP="00451A91">
      <w:pPr>
        <w:jc w:val="center"/>
        <w:rPr>
          <w:rFonts w:ascii="Times New Roman" w:hAnsi="Times New Roman" w:cs="Times New Roman"/>
          <w:b/>
          <w:sz w:val="28"/>
          <w:szCs w:val="28"/>
        </w:rPr>
      </w:pPr>
      <w:r w:rsidRPr="000F3681">
        <w:rPr>
          <w:rFonts w:ascii="Times New Roman" w:hAnsi="Times New Roman" w:cs="Times New Roman"/>
          <w:b/>
          <w:sz w:val="28"/>
          <w:szCs w:val="28"/>
        </w:rPr>
        <w:t>комиссии по соблюдению требований к служебному поведению муниципальных служащих Тюльганского района и урегулированию конфликта интересов</w:t>
      </w:r>
    </w:p>
    <w:p w:rsidR="00451A91" w:rsidRPr="000F3681" w:rsidRDefault="00451A91" w:rsidP="00451A91">
      <w:pPr>
        <w:ind w:left="540"/>
        <w:jc w:val="center"/>
        <w:rPr>
          <w:rStyle w:val="a3"/>
          <w:rFonts w:ascii="Times New Roman" w:eastAsia="Calibri" w:hAnsi="Times New Roman" w:cs="Times New Roman"/>
        </w:rPr>
      </w:pPr>
    </w:p>
    <w:tbl>
      <w:tblPr>
        <w:tblpPr w:leftFromText="180" w:rightFromText="180" w:vertAnchor="text" w:horzAnchor="margin" w:tblpX="-494" w:tblpY="239"/>
        <w:tblW w:w="10031" w:type="dxa"/>
        <w:tblLook w:val="01E0"/>
      </w:tblPr>
      <w:tblGrid>
        <w:gridCol w:w="5495"/>
        <w:gridCol w:w="310"/>
        <w:gridCol w:w="4226"/>
      </w:tblGrid>
      <w:tr w:rsidR="00451A91" w:rsidRPr="000F3681" w:rsidTr="00233752">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Первый заместитель главы администрации Тюльганского района</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 </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председатель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тел. 8 (35332) 2-13-73 </w:t>
            </w:r>
          </w:p>
        </w:tc>
      </w:tr>
      <w:tr w:rsidR="00451A91" w:rsidRPr="000F3681" w:rsidTr="00233752">
        <w:trPr>
          <w:trHeight w:val="1436"/>
        </w:trPr>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Заместитель главы администрации района – руководитель аппарата главы администрации Тюльганского района </w:t>
            </w:r>
          </w:p>
          <w:p w:rsidR="00451A91" w:rsidRPr="000F3681" w:rsidRDefault="00451A91" w:rsidP="00233752">
            <w:pPr>
              <w:rPr>
                <w:rStyle w:val="a3"/>
                <w:rFonts w:ascii="Times New Roman" w:eastAsia="Calibri" w:hAnsi="Times New Roman" w:cs="Times New Roman"/>
                <w:b w:val="0"/>
                <w:sz w:val="28"/>
                <w:szCs w:val="28"/>
              </w:rPr>
            </w:pP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заместитель председателя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2-11-32</w:t>
            </w:r>
          </w:p>
        </w:tc>
      </w:tr>
      <w:tr w:rsidR="00451A91" w:rsidRPr="000F3681" w:rsidTr="00233752">
        <w:tc>
          <w:tcPr>
            <w:tcW w:w="5495" w:type="dxa"/>
          </w:tcPr>
          <w:p w:rsidR="00451A91" w:rsidRPr="000F3681" w:rsidRDefault="007B4542" w:rsidP="00233752">
            <w:pPr>
              <w:rPr>
                <w:rStyle w:val="a3"/>
                <w:rFonts w:ascii="Times New Roman" w:eastAsia="Calibri" w:hAnsi="Times New Roman" w:cs="Times New Roman"/>
                <w:b w:val="0"/>
                <w:sz w:val="28"/>
                <w:szCs w:val="28"/>
              </w:rPr>
            </w:pPr>
            <w:r>
              <w:rPr>
                <w:rFonts w:ascii="Times New Roman" w:hAnsi="Times New Roman" w:cs="Times New Roman"/>
                <w:sz w:val="28"/>
                <w:szCs w:val="28"/>
              </w:rPr>
              <w:t>Ведущий специалист по юридической работе, противодействию коррупции</w:t>
            </w:r>
            <w:r w:rsidR="00C97162">
              <w:rPr>
                <w:rFonts w:ascii="Times New Roman" w:hAnsi="Times New Roman" w:cs="Times New Roman"/>
                <w:sz w:val="28"/>
                <w:szCs w:val="28"/>
              </w:rPr>
              <w:t xml:space="preserve"> и профилактике коррупционных правонарушений юридического отдела администрации района</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секретарь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2-14-28</w:t>
            </w:r>
          </w:p>
        </w:tc>
      </w:tr>
      <w:tr w:rsidR="00451A91" w:rsidRPr="000F3681" w:rsidTr="00233752">
        <w:trPr>
          <w:trHeight w:val="692"/>
        </w:trPr>
        <w:tc>
          <w:tcPr>
            <w:tcW w:w="10031" w:type="dxa"/>
            <w:gridSpan w:val="3"/>
          </w:tcPr>
          <w:p w:rsidR="00451A91" w:rsidRPr="000F3681" w:rsidRDefault="00451A91" w:rsidP="00233752">
            <w:pPr>
              <w:rPr>
                <w:rStyle w:val="a3"/>
                <w:rFonts w:ascii="Times New Roman" w:eastAsia="Calibri" w:hAnsi="Times New Roman" w:cs="Times New Roman"/>
                <w:b w:val="0"/>
                <w:sz w:val="28"/>
                <w:szCs w:val="28"/>
              </w:rPr>
            </w:pPr>
          </w:p>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Члены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p>
        </w:tc>
      </w:tr>
      <w:tr w:rsidR="00451A91" w:rsidRPr="000F3681" w:rsidTr="00233752">
        <w:tc>
          <w:tcPr>
            <w:tcW w:w="10031" w:type="dxa"/>
            <w:gridSpan w:val="3"/>
          </w:tcPr>
          <w:p w:rsidR="00451A91" w:rsidRPr="000F3681" w:rsidRDefault="00DA525B"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Начальник юридического отдела </w:t>
            </w:r>
            <w:r w:rsidR="00995A64" w:rsidRPr="000F3681">
              <w:rPr>
                <w:rStyle w:val="a3"/>
                <w:rFonts w:ascii="Times New Roman" w:eastAsia="Calibri" w:hAnsi="Times New Roman" w:cs="Times New Roman"/>
                <w:b w:val="0"/>
                <w:sz w:val="28"/>
                <w:szCs w:val="28"/>
              </w:rPr>
              <w:t>администрации района</w:t>
            </w:r>
            <w:r w:rsidR="00451A91" w:rsidRPr="000F3681">
              <w:rPr>
                <w:rStyle w:val="a3"/>
                <w:rFonts w:ascii="Times New Roman" w:eastAsia="Calibri" w:hAnsi="Times New Roman" w:cs="Times New Roman"/>
                <w:b w:val="0"/>
                <w:sz w:val="28"/>
                <w:szCs w:val="28"/>
              </w:rPr>
              <w:t>;</w:t>
            </w:r>
          </w:p>
          <w:p w:rsidR="00451A91" w:rsidRPr="000F3681" w:rsidRDefault="00451A91" w:rsidP="00233752">
            <w:pPr>
              <w:jc w:val="both"/>
              <w:rPr>
                <w:rStyle w:val="a3"/>
                <w:rFonts w:ascii="Times New Roman" w:eastAsia="Calibri" w:hAnsi="Times New Roman" w:cs="Times New Roman"/>
                <w:b w:val="0"/>
                <w:sz w:val="28"/>
                <w:szCs w:val="28"/>
              </w:rPr>
            </w:pPr>
          </w:p>
          <w:p w:rsidR="00451A91" w:rsidRPr="000F3681" w:rsidRDefault="00451A91"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Ведущий специалист по мобилизационной работе и спецработе администрации Тюльганского района;</w:t>
            </w:r>
          </w:p>
          <w:p w:rsidR="00DA525B" w:rsidRPr="000F3681" w:rsidRDefault="00DA525B" w:rsidP="00233752">
            <w:pPr>
              <w:jc w:val="both"/>
              <w:rPr>
                <w:rStyle w:val="a3"/>
                <w:rFonts w:ascii="Times New Roman" w:eastAsia="Calibri" w:hAnsi="Times New Roman" w:cs="Times New Roman"/>
                <w:b w:val="0"/>
                <w:sz w:val="28"/>
                <w:szCs w:val="28"/>
              </w:rPr>
            </w:pPr>
          </w:p>
          <w:p w:rsidR="00DA525B"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Алмалинский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Благодарновский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Благовещенский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Городецкий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Екатеринославский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451A91"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lastRenderedPageBreak/>
              <w:t>Глава муниципального образования Ивановский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Ключевский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Разномойский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Репьевский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Ташлинский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Тугустемирский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 xml:space="preserve">муниципального образования </w:t>
            </w:r>
            <w:r w:rsidRPr="000F3681">
              <w:rPr>
                <w:rStyle w:val="a3"/>
                <w:rFonts w:ascii="Times New Roman" w:eastAsia="Calibri" w:hAnsi="Times New Roman" w:cs="Times New Roman"/>
                <w:b w:val="0"/>
                <w:sz w:val="28"/>
                <w:szCs w:val="28"/>
              </w:rPr>
              <w:t xml:space="preserve">Троицкий сельсовет </w:t>
            </w:r>
            <w:r w:rsidRPr="000F3681">
              <w:rPr>
                <w:rFonts w:ascii="Times New Roman" w:eastAsia="Calibri" w:hAnsi="Times New Roman" w:cs="Times New Roman"/>
                <w:sz w:val="28"/>
                <w:szCs w:val="28"/>
              </w:rPr>
              <w:t>(по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муниципального образования Ч</w:t>
            </w:r>
            <w:r w:rsidRPr="000F3681">
              <w:rPr>
                <w:rStyle w:val="a3"/>
                <w:rFonts w:ascii="Times New Roman" w:eastAsia="Calibri" w:hAnsi="Times New Roman" w:cs="Times New Roman"/>
                <w:b w:val="0"/>
                <w:sz w:val="28"/>
                <w:szCs w:val="28"/>
              </w:rPr>
              <w:t xml:space="preserve">апаевский сельсовет </w:t>
            </w:r>
            <w:r w:rsidRPr="000F3681">
              <w:rPr>
                <w:rFonts w:ascii="Times New Roman" w:eastAsia="Calibri" w:hAnsi="Times New Roman" w:cs="Times New Roman"/>
                <w:sz w:val="28"/>
                <w:szCs w:val="28"/>
              </w:rPr>
              <w:t>(по согласованию)</w:t>
            </w:r>
            <w:r w:rsidR="00CA4489" w:rsidRPr="000F3681">
              <w:rPr>
                <w:rFonts w:ascii="Times New Roman" w:hAnsi="Times New Roman" w:cs="Times New Roman"/>
                <w:sz w:val="28"/>
                <w:szCs w:val="28"/>
              </w:rPr>
              <w:t>;</w:t>
            </w:r>
          </w:p>
          <w:p w:rsidR="00CA4489" w:rsidRPr="000F3681" w:rsidRDefault="00CA4489" w:rsidP="00233752">
            <w:pPr>
              <w:jc w:val="both"/>
              <w:rPr>
                <w:rFonts w:ascii="Times New Roman" w:hAnsi="Times New Roman" w:cs="Times New Roman"/>
                <w:sz w:val="28"/>
                <w:szCs w:val="28"/>
              </w:rPr>
            </w:pPr>
          </w:p>
          <w:p w:rsidR="00CA4489" w:rsidRPr="000F3681"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Председатель Совета депутатов Тюльганского района (по согласованию);</w:t>
            </w:r>
          </w:p>
          <w:p w:rsidR="00CA4489" w:rsidRPr="000F3681" w:rsidRDefault="00CA4489" w:rsidP="00233752">
            <w:pPr>
              <w:jc w:val="both"/>
              <w:rPr>
                <w:rFonts w:ascii="Times New Roman" w:hAnsi="Times New Roman" w:cs="Times New Roman"/>
                <w:sz w:val="28"/>
                <w:szCs w:val="28"/>
              </w:rPr>
            </w:pPr>
          </w:p>
          <w:p w:rsidR="00CA4489"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Директор муниципального бюджетного образовательного учреждения Лицей</w:t>
            </w:r>
            <w:r w:rsidR="00233752"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 </w:t>
            </w:r>
            <w:r w:rsidR="00DD6B5B">
              <w:rPr>
                <w:rFonts w:ascii="Times New Roman" w:hAnsi="Times New Roman" w:cs="Times New Roman"/>
                <w:sz w:val="28"/>
                <w:szCs w:val="28"/>
              </w:rPr>
              <w:t>1 п. Тюльган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Оренбургской области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Тюльганского района (по согласованию);</w:t>
            </w:r>
          </w:p>
          <w:p w:rsidR="00DD6B5B" w:rsidRDefault="00DD6B5B"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A4466D">
              <w:rPr>
                <w:sz w:val="28"/>
                <w:szCs w:val="28"/>
              </w:rPr>
              <w:t xml:space="preserve"> </w:t>
            </w:r>
            <w:r w:rsidRPr="00DD6B5B">
              <w:rPr>
                <w:rFonts w:ascii="Times New Roman" w:hAnsi="Times New Roman" w:cs="Times New Roman"/>
                <w:sz w:val="28"/>
                <w:szCs w:val="28"/>
              </w:rPr>
              <w:t>Совета ветеранов Тюльга</w:t>
            </w:r>
            <w:r>
              <w:rPr>
                <w:rFonts w:ascii="Times New Roman" w:hAnsi="Times New Roman" w:cs="Times New Roman"/>
                <w:sz w:val="28"/>
                <w:szCs w:val="28"/>
              </w:rPr>
              <w:t>нского района (по согласованию).</w:t>
            </w:r>
          </w:p>
          <w:p w:rsidR="00233752" w:rsidRDefault="00233752"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p>
          <w:p w:rsidR="00233752" w:rsidRPr="000F3681" w:rsidRDefault="00233752" w:rsidP="00233752">
            <w:pPr>
              <w:jc w:val="both"/>
              <w:rPr>
                <w:rFonts w:ascii="Times New Roman" w:hAnsi="Times New Roman" w:cs="Times New Roman"/>
                <w:sz w:val="28"/>
                <w:szCs w:val="28"/>
              </w:rPr>
            </w:pPr>
          </w:p>
          <w:p w:rsidR="007137B5" w:rsidRPr="000F3681" w:rsidRDefault="007137B5" w:rsidP="00233752">
            <w:pPr>
              <w:jc w:val="both"/>
              <w:rPr>
                <w:rFonts w:ascii="Times New Roman" w:hAnsi="Times New Roman" w:cs="Times New Roman"/>
                <w:sz w:val="28"/>
                <w:szCs w:val="28"/>
              </w:rPr>
            </w:pPr>
          </w:p>
          <w:p w:rsidR="007137B5" w:rsidRPr="000F3681" w:rsidRDefault="007137B5" w:rsidP="00233752">
            <w:pPr>
              <w:jc w:val="both"/>
              <w:rPr>
                <w:rStyle w:val="a3"/>
                <w:rFonts w:ascii="Times New Roman" w:eastAsia="Calibri" w:hAnsi="Times New Roman" w:cs="Times New Roman"/>
                <w:b w:val="0"/>
                <w:sz w:val="28"/>
                <w:szCs w:val="28"/>
              </w:rPr>
            </w:pPr>
          </w:p>
        </w:tc>
      </w:tr>
    </w:tbl>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872579">
      <w:pPr>
        <w:jc w:val="right"/>
        <w:rPr>
          <w:rFonts w:ascii="Times New Roman" w:hAnsi="Times New Roman" w:cs="Times New Roman"/>
          <w:b/>
          <w:bCs/>
          <w:sz w:val="28"/>
          <w:szCs w:val="28"/>
        </w:rPr>
      </w:pPr>
      <w:r w:rsidRPr="000F3681">
        <w:rPr>
          <w:rFonts w:ascii="Times New Roman" w:hAnsi="Times New Roman" w:cs="Times New Roman"/>
          <w:b/>
          <w:bCs/>
          <w:sz w:val="28"/>
          <w:szCs w:val="28"/>
        </w:rPr>
        <w:t xml:space="preserve">Приложение № 2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872579" w:rsidRPr="000F3681" w:rsidRDefault="00872579" w:rsidP="00872579">
      <w:pPr>
        <w:jc w:val="center"/>
        <w:rPr>
          <w:rStyle w:val="a3"/>
          <w:sz w:val="28"/>
          <w:szCs w:val="28"/>
        </w:rPr>
      </w:pPr>
    </w:p>
    <w:p w:rsidR="00872579" w:rsidRPr="000F3681" w:rsidRDefault="00872579" w:rsidP="00872579">
      <w:pPr>
        <w:jc w:val="center"/>
        <w:rPr>
          <w:rStyle w:val="a3"/>
          <w:rFonts w:ascii="Times New Roman" w:hAnsi="Times New Roman" w:cs="Times New Roman"/>
          <w:sz w:val="28"/>
          <w:szCs w:val="28"/>
        </w:rPr>
      </w:pPr>
      <w:r w:rsidRPr="000F3681">
        <w:rPr>
          <w:rStyle w:val="a3"/>
          <w:rFonts w:ascii="Times New Roman" w:hAnsi="Times New Roman" w:cs="Times New Roman"/>
          <w:sz w:val="28"/>
          <w:szCs w:val="28"/>
        </w:rPr>
        <w:t>ПОЛОЖЕНИЕ</w:t>
      </w:r>
    </w:p>
    <w:p w:rsidR="00213BF6" w:rsidRPr="000F3681" w:rsidRDefault="00872579" w:rsidP="00213BF6">
      <w:pPr>
        <w:jc w:val="center"/>
        <w:rPr>
          <w:rFonts w:ascii="Times New Roman" w:hAnsi="Times New Roman" w:cs="Times New Roman"/>
          <w:b/>
          <w:sz w:val="28"/>
          <w:szCs w:val="28"/>
        </w:rPr>
      </w:pPr>
      <w:r w:rsidRPr="000F3681">
        <w:rPr>
          <w:rStyle w:val="a3"/>
          <w:rFonts w:ascii="Times New Roman" w:hAnsi="Times New Roman" w:cs="Times New Roman"/>
          <w:sz w:val="28"/>
          <w:szCs w:val="28"/>
        </w:rPr>
        <w:t xml:space="preserve">о </w:t>
      </w:r>
      <w:r w:rsidR="00213BF6" w:rsidRPr="000F3681">
        <w:rPr>
          <w:rFonts w:ascii="Times New Roman" w:hAnsi="Times New Roman" w:cs="Times New Roman"/>
          <w:b/>
          <w:sz w:val="28"/>
          <w:szCs w:val="28"/>
        </w:rPr>
        <w:t>комиссии по соблюдению требований к служебному поведению муниципальных служащих Тюльганского района и урегулированию конфликта интересов</w:t>
      </w:r>
    </w:p>
    <w:p w:rsidR="00872579" w:rsidRPr="000F3681" w:rsidRDefault="00872579" w:rsidP="00872579">
      <w:pPr>
        <w:ind w:right="-4"/>
        <w:jc w:val="both"/>
        <w:rPr>
          <w:sz w:val="28"/>
          <w:szCs w:val="28"/>
        </w:rPr>
      </w:pPr>
    </w:p>
    <w:p w:rsidR="00872579" w:rsidRPr="000F3681" w:rsidRDefault="00872579" w:rsidP="00872579">
      <w:pPr>
        <w:pStyle w:val="ConsPlusNormal"/>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в соответствии с Федеральным </w:t>
      </w:r>
      <w:hyperlink r:id="rId7"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в своей деятельности руководствуются </w:t>
      </w:r>
      <w:hyperlink r:id="rId8" w:history="1">
        <w:r w:rsidRPr="000F3681">
          <w:rPr>
            <w:rFonts w:ascii="Times New Roman" w:hAnsi="Times New Roman" w:cs="Times New Roman"/>
            <w:sz w:val="28"/>
            <w:szCs w:val="28"/>
          </w:rPr>
          <w:t>Конституцией</w:t>
        </w:r>
      </w:hyperlink>
      <w:r w:rsidRPr="000F368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 Основной задачей комисси</w:t>
      </w:r>
      <w:r w:rsidR="00872579" w:rsidRPr="000F3681">
        <w:rPr>
          <w:rFonts w:ascii="Times New Roman" w:hAnsi="Times New Roman" w:cs="Times New Roman"/>
          <w:sz w:val="28"/>
          <w:szCs w:val="28"/>
        </w:rPr>
        <w:t>и</w:t>
      </w:r>
      <w:r w:rsidRPr="000F3681">
        <w:rPr>
          <w:rFonts w:ascii="Times New Roman" w:hAnsi="Times New Roman" w:cs="Times New Roman"/>
          <w:sz w:val="28"/>
          <w:szCs w:val="28"/>
        </w:rPr>
        <w:t xml:space="preserve"> является содействие </w:t>
      </w:r>
      <w:r w:rsidR="00872579"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органам: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обеспечении соблюдения </w:t>
      </w:r>
      <w:r w:rsidR="00872579" w:rsidRPr="000F3681">
        <w:rPr>
          <w:rFonts w:ascii="Times New Roman" w:hAnsi="Times New Roman" w:cs="Times New Roman"/>
          <w:sz w:val="28"/>
          <w:szCs w:val="28"/>
        </w:rPr>
        <w:t>муниципальными</w:t>
      </w:r>
      <w:r w:rsidRPr="000F3681">
        <w:rPr>
          <w:rFonts w:ascii="Times New Roman" w:hAnsi="Times New Roman" w:cs="Times New Roman"/>
          <w:sz w:val="28"/>
          <w:szCs w:val="28"/>
        </w:rPr>
        <w:t xml:space="preserve">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 другими федеральными законами;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в осуществлении в </w:t>
      </w:r>
      <w:r w:rsidR="00872579"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мер по предупреждению коррупции.</w:t>
      </w:r>
    </w:p>
    <w:p w:rsidR="00F61E75" w:rsidRPr="000F3681" w:rsidRDefault="00F61E75" w:rsidP="00F61E75">
      <w:pPr>
        <w:widowControl w:val="0"/>
        <w:autoSpaceDE w:val="0"/>
        <w:autoSpaceDN w:val="0"/>
        <w:adjustRightInd w:val="0"/>
        <w:ind w:firstLine="540"/>
        <w:jc w:val="both"/>
        <w:rPr>
          <w:rFonts w:ascii="Times New Roman" w:hAnsi="Times New Roman" w:cs="Times New Roman"/>
          <w:sz w:val="28"/>
          <w:szCs w:val="28"/>
        </w:rPr>
      </w:pPr>
    </w:p>
    <w:p w:rsidR="00872579" w:rsidRPr="000F3681" w:rsidRDefault="00D924E7" w:rsidP="00F61E75">
      <w:pPr>
        <w:widowControl w:val="0"/>
        <w:autoSpaceDE w:val="0"/>
        <w:autoSpaceDN w:val="0"/>
        <w:adjustRightInd w:val="0"/>
        <w:ind w:firstLine="540"/>
        <w:jc w:val="both"/>
        <w:rPr>
          <w:rFonts w:ascii="Times New Roman" w:hAnsi="Times New Roman" w:cs="Times New Roman"/>
          <w:sz w:val="28"/>
          <w:szCs w:val="28"/>
        </w:rPr>
      </w:pPr>
      <w:r w:rsidRPr="000F3681">
        <w:rPr>
          <w:rFonts w:ascii="Times New Roman" w:hAnsi="Times New Roman" w:cs="Times New Roman"/>
          <w:sz w:val="28"/>
          <w:szCs w:val="28"/>
        </w:rPr>
        <w:t>4.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рассматрива</w:t>
      </w:r>
      <w:r w:rsidR="00872579" w:rsidRPr="000F3681">
        <w:rPr>
          <w:rFonts w:ascii="Times New Roman" w:hAnsi="Times New Roman" w:cs="Times New Roman"/>
          <w:sz w:val="28"/>
          <w:szCs w:val="28"/>
        </w:rPr>
        <w:t>е</w:t>
      </w:r>
      <w:r w:rsidRPr="000F3681">
        <w:rPr>
          <w:rFonts w:ascii="Times New Roman" w:hAnsi="Times New Roman" w:cs="Times New Roman"/>
          <w:sz w:val="28"/>
          <w:szCs w:val="28"/>
        </w:rPr>
        <w:t xml:space="preserve">т вопросы, связанные с соблюдением требований к служебному поведению и (или) требований об урегулировании конфликта интересов, в отношении </w:t>
      </w:r>
      <w:r w:rsidR="00872579"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w:t>
      </w:r>
      <w:r w:rsidR="00872579" w:rsidRPr="000F3681">
        <w:rPr>
          <w:rFonts w:ascii="Times New Roman" w:hAnsi="Times New Roman" w:cs="Times New Roman"/>
          <w:sz w:val="28"/>
          <w:szCs w:val="28"/>
        </w:rPr>
        <w:t>, замещающих должности муниципальной службы Тюльганского района.</w:t>
      </w:r>
      <w:r w:rsidR="00872579" w:rsidRPr="000F3681">
        <w:rPr>
          <w:sz w:val="28"/>
          <w:szCs w:val="28"/>
        </w:rPr>
        <w:t xml:space="preserve"> </w:t>
      </w:r>
    </w:p>
    <w:p w:rsidR="00D924E7"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5</w:t>
      </w:r>
      <w:r w:rsidR="00D924E7" w:rsidRPr="000F3681">
        <w:rPr>
          <w:rFonts w:ascii="Times New Roman" w:hAnsi="Times New Roman" w:cs="Times New Roman"/>
          <w:sz w:val="28"/>
          <w:szCs w:val="28"/>
        </w:rPr>
        <w:t xml:space="preserve">. Комиссия образуется нормативным правовым актом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Указанным актом утверждаются состав комиссии и порядок ее работы.</w:t>
      </w:r>
    </w:p>
    <w:p w:rsidR="00F61E75"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В состав комиссии входят председатель комиссии, его заместитель, назначаемый руководителем исполнительного органа местного самоуправления из числа членов комиссии, замещающих должности муниципальной службы в исполнительном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33752" w:rsidRPr="000F3681" w:rsidRDefault="00F61E75" w:rsidP="00233752">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6</w:t>
      </w:r>
      <w:r w:rsidR="00D924E7" w:rsidRPr="000F3681">
        <w:rPr>
          <w:rFonts w:ascii="Times New Roman" w:hAnsi="Times New Roman" w:cs="Times New Roman"/>
          <w:sz w:val="28"/>
          <w:szCs w:val="28"/>
        </w:rPr>
        <w:t>. В состав комиссии входят:</w:t>
      </w:r>
      <w:bookmarkStart w:id="0" w:name="Par24"/>
      <w:bookmarkEnd w:id="0"/>
    </w:p>
    <w:p w:rsidR="00A27D21" w:rsidRPr="000F3681" w:rsidRDefault="00A27D21" w:rsidP="006426E8">
      <w:pPr>
        <w:autoSpaceDE w:val="0"/>
        <w:autoSpaceDN w:val="0"/>
        <w:adjustRightInd w:val="0"/>
        <w:ind w:firstLine="709"/>
        <w:jc w:val="both"/>
        <w:rPr>
          <w:rFonts w:ascii="Times New Roman" w:eastAsia="Calibri" w:hAnsi="Times New Roman" w:cs="Times New Roman"/>
          <w:sz w:val="28"/>
          <w:szCs w:val="28"/>
        </w:rPr>
      </w:pPr>
      <w:proofErr w:type="gramStart"/>
      <w:r w:rsidRPr="000F3681">
        <w:rPr>
          <w:rFonts w:ascii="Times New Roman" w:eastAsia="Calibri" w:hAnsi="Times New Roman" w:cs="Times New Roman"/>
          <w:sz w:val="28"/>
          <w:szCs w:val="28"/>
        </w:rPr>
        <w:t>а) первый заместитель руководителя исполнительного органа местного самоуправления (председатель комиссии), заместитель руководителя исполнительного органа местного самоуправления (заместитель председателя комиссии), должностное лицо исполнительного органа местного самоуправления, ответственное за работу по противодействию коррупции, профилактике коррупционных и иных правонарушений (секретарь комиссии), должностное лицо по вопросам муниципальной службы и кадров, должностное лицо по юридическим (правовым) вопросам</w:t>
      </w:r>
      <w:bookmarkStart w:id="1" w:name="Par94"/>
      <w:bookmarkEnd w:id="1"/>
      <w:r w:rsidRPr="000F3681">
        <w:rPr>
          <w:rFonts w:ascii="Times New Roman" w:eastAsia="Calibri" w:hAnsi="Times New Roman" w:cs="Times New Roman"/>
          <w:sz w:val="28"/>
          <w:szCs w:val="28"/>
        </w:rPr>
        <w:t>.</w:t>
      </w:r>
      <w:proofErr w:type="gramEnd"/>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б) представитель образовательной организации, учреждений среднего, и дополнительного профессионального образования Тюльганского района.</w:t>
      </w:r>
    </w:p>
    <w:p w:rsidR="00F61E75" w:rsidRPr="000F3681" w:rsidRDefault="00F61E75" w:rsidP="006426E8">
      <w:pPr>
        <w:autoSpaceDE w:val="0"/>
        <w:autoSpaceDN w:val="0"/>
        <w:adjustRightInd w:val="0"/>
        <w:ind w:firstLine="709"/>
        <w:jc w:val="both"/>
        <w:rPr>
          <w:sz w:val="28"/>
          <w:szCs w:val="28"/>
        </w:rPr>
      </w:pPr>
      <w:r w:rsidRPr="000F3681">
        <w:rPr>
          <w:rFonts w:ascii="Times New Roman" w:hAnsi="Times New Roman" w:cs="Times New Roman"/>
          <w:sz w:val="28"/>
          <w:szCs w:val="28"/>
        </w:rPr>
        <w:t>в) Председатель Совета депутатов Тюльганского района</w:t>
      </w:r>
      <w:r w:rsidRPr="000F3681">
        <w:rPr>
          <w:sz w:val="28"/>
          <w:szCs w:val="28"/>
        </w:rPr>
        <w:t>.</w:t>
      </w:r>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г)</w:t>
      </w:r>
      <w:r w:rsidR="006426E8" w:rsidRPr="000F3681">
        <w:rPr>
          <w:rFonts w:ascii="Times New Roman" w:hAnsi="Times New Roman" w:cs="Times New Roman"/>
          <w:sz w:val="28"/>
          <w:szCs w:val="28"/>
        </w:rPr>
        <w:t xml:space="preserve"> </w:t>
      </w:r>
      <w:r w:rsidRPr="000F3681">
        <w:rPr>
          <w:rFonts w:ascii="Times New Roman" w:hAnsi="Times New Roman" w:cs="Times New Roman"/>
          <w:sz w:val="28"/>
          <w:szCs w:val="28"/>
        </w:rPr>
        <w:t>Главы муниципальных образований сельских поселений Тюльганского района.</w:t>
      </w: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r w:rsidRPr="000F3681">
        <w:rPr>
          <w:rFonts w:ascii="Times New Roman" w:hAnsi="Times New Roman" w:cs="Times New Roman"/>
          <w:sz w:val="28"/>
          <w:szCs w:val="28"/>
        </w:rPr>
        <w:t>7</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Руководитель исполнительного органа местного самоуправления может принять решение о включении в состав комиссии:</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а) представителя общественной палаты;</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б) представителя общественной организации ветеранов, созданной                              в </w:t>
      </w:r>
      <w:proofErr w:type="spellStart"/>
      <w:r w:rsidRPr="000F3681">
        <w:rPr>
          <w:rFonts w:ascii="Times New Roman" w:hAnsi="Times New Roman" w:cs="Times New Roman"/>
          <w:sz w:val="28"/>
          <w:szCs w:val="28"/>
        </w:rPr>
        <w:t>Тюльганском</w:t>
      </w:r>
      <w:proofErr w:type="spellEnd"/>
      <w:r w:rsidRPr="000F3681">
        <w:rPr>
          <w:rFonts w:ascii="Times New Roman" w:hAnsi="Times New Roman" w:cs="Times New Roman"/>
          <w:sz w:val="28"/>
          <w:szCs w:val="28"/>
        </w:rPr>
        <w:t xml:space="preserve"> районе.</w:t>
      </w:r>
    </w:p>
    <w:p w:rsidR="00D924E7" w:rsidRPr="000F3681" w:rsidRDefault="007137B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8</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Число членов комиссии, не замещающих должности муниципальной службы в исполнительном органе местного самоуправления и его самостоятельных структурных подразделениях, должно составлять не менее одной четверти  от общего числа членов комиссии.</w:t>
      </w:r>
    </w:p>
    <w:p w:rsidR="00D924E7" w:rsidRPr="000F3681" w:rsidRDefault="006426E8"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9</w:t>
      </w:r>
      <w:r w:rsidR="00D924E7" w:rsidRPr="000F3681">
        <w:rPr>
          <w:rFonts w:ascii="Times New Roman" w:hAnsi="Times New Roman" w:cs="Times New Roman"/>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 w:name="Par32"/>
      <w:bookmarkEnd w:id="2"/>
      <w:r w:rsidRPr="000F3681">
        <w:rPr>
          <w:rFonts w:ascii="Times New Roman" w:hAnsi="Times New Roman" w:cs="Times New Roman"/>
          <w:sz w:val="28"/>
          <w:szCs w:val="28"/>
        </w:rPr>
        <w:t>1</w:t>
      </w:r>
      <w:r w:rsidR="006426E8" w:rsidRPr="000F3681">
        <w:rPr>
          <w:rFonts w:ascii="Times New Roman" w:hAnsi="Times New Roman" w:cs="Times New Roman"/>
          <w:sz w:val="28"/>
          <w:szCs w:val="28"/>
        </w:rPr>
        <w:t>0</w:t>
      </w:r>
      <w:r w:rsidRPr="000F3681">
        <w:rPr>
          <w:rFonts w:ascii="Times New Roman" w:hAnsi="Times New Roman" w:cs="Times New Roman"/>
          <w:sz w:val="28"/>
          <w:szCs w:val="28"/>
        </w:rPr>
        <w:t>. В заседаниях комиссии с правом совещательного голоса участвуют: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а) непосредственный руководитель </w:t>
      </w:r>
      <w:r w:rsidR="006426E8"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6426E8"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 замещающих в </w:t>
      </w:r>
      <w:r w:rsidR="006426E8"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 xml:space="preserve">органе </w:t>
      </w:r>
      <w:r w:rsidR="006426E8"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должности </w:t>
      </w:r>
      <w:r w:rsidR="006426E8"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аналогичные </w:t>
      </w:r>
      <w:r w:rsidR="008C0E3E" w:rsidRPr="000F3681">
        <w:rPr>
          <w:rFonts w:ascii="Times New Roman" w:hAnsi="Times New Roman" w:cs="Times New Roman"/>
          <w:sz w:val="28"/>
          <w:szCs w:val="28"/>
        </w:rPr>
        <w:t xml:space="preserve">должности, </w:t>
      </w:r>
      <w:r w:rsidR="008C0E3E" w:rsidRPr="000F3681">
        <w:rPr>
          <w:rFonts w:ascii="Times New Roman" w:hAnsi="Times New Roman" w:cs="Times New Roman"/>
          <w:sz w:val="28"/>
          <w:szCs w:val="28"/>
        </w:rPr>
        <w:lastRenderedPageBreak/>
        <w:t xml:space="preserve">замещаемой муниципальными </w:t>
      </w:r>
      <w:r w:rsidRPr="000F3681">
        <w:rPr>
          <w:rFonts w:ascii="Times New Roman" w:hAnsi="Times New Roman" w:cs="Times New Roman"/>
          <w:sz w:val="28"/>
          <w:szCs w:val="28"/>
        </w:rPr>
        <w:t>служащим, в отношении которого комиссией рассматривается этот вопрос;</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3" w:name="Par34"/>
      <w:bookmarkEnd w:id="3"/>
      <w:r w:rsidRPr="000F3681">
        <w:rPr>
          <w:rFonts w:ascii="Times New Roman" w:hAnsi="Times New Roman" w:cs="Times New Roman"/>
          <w:sz w:val="28"/>
          <w:szCs w:val="28"/>
        </w:rPr>
        <w:t xml:space="preserve">б) другие </w:t>
      </w:r>
      <w:r w:rsidR="008C0E3E" w:rsidRPr="000F3681">
        <w:rPr>
          <w:rFonts w:ascii="Times New Roman" w:hAnsi="Times New Roman" w:cs="Times New Roman"/>
          <w:sz w:val="28"/>
          <w:szCs w:val="28"/>
        </w:rPr>
        <w:t xml:space="preserve">муниципальные </w:t>
      </w:r>
      <w:r w:rsidRPr="000F3681">
        <w:rPr>
          <w:rFonts w:ascii="Times New Roman" w:hAnsi="Times New Roman" w:cs="Times New Roman"/>
          <w:sz w:val="28"/>
          <w:szCs w:val="28"/>
        </w:rPr>
        <w:t xml:space="preserve"> служащие, замещающие должности </w:t>
      </w:r>
      <w:r w:rsidR="008C0E3E" w:rsidRPr="000F3681">
        <w:rPr>
          <w:rFonts w:ascii="Times New Roman" w:hAnsi="Times New Roman" w:cs="Times New Roman"/>
          <w:sz w:val="28"/>
          <w:szCs w:val="28"/>
        </w:rPr>
        <w:t xml:space="preserve">муниципальной </w:t>
      </w:r>
      <w:r w:rsidRPr="000F3681">
        <w:rPr>
          <w:rFonts w:ascii="Times New Roman" w:hAnsi="Times New Roman" w:cs="Times New Roman"/>
          <w:sz w:val="28"/>
          <w:szCs w:val="28"/>
        </w:rPr>
        <w:t xml:space="preserve">службы в </w:t>
      </w:r>
      <w:r w:rsidR="008C0E3E"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специалисты, которые могут дать пояснения по вопросам </w:t>
      </w:r>
      <w:r w:rsidR="00400EB4" w:rsidRPr="000F3681">
        <w:rPr>
          <w:rFonts w:ascii="Times New Roman" w:hAnsi="Times New Roman" w:cs="Times New Roman"/>
          <w:sz w:val="28"/>
          <w:szCs w:val="28"/>
        </w:rPr>
        <w:t>муниципальной службы</w:t>
      </w:r>
      <w:r w:rsidRPr="000F3681">
        <w:rPr>
          <w:rFonts w:ascii="Times New Roman" w:hAnsi="Times New Roman" w:cs="Times New Roman"/>
          <w:sz w:val="28"/>
          <w:szCs w:val="28"/>
        </w:rPr>
        <w:t xml:space="preserve">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0F3681">
        <w:rPr>
          <w:rFonts w:ascii="Times New Roman" w:hAnsi="Times New Roman" w:cs="Times New Roman"/>
          <w:sz w:val="28"/>
          <w:szCs w:val="28"/>
        </w:rPr>
        <w:t xml:space="preserve">представитель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этот вопрос, или любого члена комиссии.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1</w:t>
      </w:r>
      <w:r w:rsidRPr="000F3681">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w:t>
      </w:r>
      <w:r w:rsidR="00400EB4" w:rsidRPr="000F3681">
        <w:rPr>
          <w:rFonts w:ascii="Times New Roman" w:hAnsi="Times New Roman" w:cs="Times New Roman"/>
          <w:sz w:val="28"/>
          <w:szCs w:val="28"/>
        </w:rPr>
        <w:t>комиссии, замещающих должности муниципальной службы в исполнительном</w:t>
      </w:r>
      <w:r w:rsidRPr="000F3681">
        <w:rPr>
          <w:rFonts w:ascii="Times New Roman" w:hAnsi="Times New Roman" w:cs="Times New Roman"/>
          <w:sz w:val="28"/>
          <w:szCs w:val="28"/>
        </w:rPr>
        <w:t xml:space="preserve"> органе</w:t>
      </w:r>
      <w:r w:rsidR="00400EB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недопустимо.</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2</w:t>
      </w:r>
      <w:r w:rsidRPr="000F3681">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4" w:name="Par37"/>
      <w:bookmarkEnd w:id="4"/>
      <w:r w:rsidRPr="000F3681">
        <w:rPr>
          <w:rFonts w:ascii="Times New Roman" w:hAnsi="Times New Roman" w:cs="Times New Roman"/>
          <w:sz w:val="28"/>
          <w:szCs w:val="28"/>
        </w:rPr>
        <w:t>1</w:t>
      </w:r>
      <w:r w:rsidR="00400EB4" w:rsidRPr="000F3681">
        <w:rPr>
          <w:rFonts w:ascii="Times New Roman" w:hAnsi="Times New Roman" w:cs="Times New Roman"/>
          <w:sz w:val="28"/>
          <w:szCs w:val="28"/>
        </w:rPr>
        <w:t>3</w:t>
      </w:r>
      <w:r w:rsidRPr="000F3681">
        <w:rPr>
          <w:rFonts w:ascii="Times New Roman" w:hAnsi="Times New Roman" w:cs="Times New Roman"/>
          <w:sz w:val="28"/>
          <w:szCs w:val="28"/>
        </w:rPr>
        <w:t>. Основаниями для проведения заседания комиссии являются: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5" w:name="Par38"/>
      <w:bookmarkEnd w:id="5"/>
      <w:proofErr w:type="gramStart"/>
      <w:r w:rsidRPr="000F3681">
        <w:rPr>
          <w:rFonts w:ascii="Times New Roman" w:hAnsi="Times New Roman" w:cs="Times New Roman"/>
          <w:sz w:val="28"/>
          <w:szCs w:val="28"/>
        </w:rPr>
        <w:t xml:space="preserve">а) представление руководителем </w:t>
      </w:r>
      <w:r w:rsidR="00400EB4"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 </w:t>
      </w:r>
      <w:r w:rsidR="005C5CA5" w:rsidRPr="000F3681">
        <w:rPr>
          <w:rFonts w:ascii="Times New Roman" w:hAnsi="Times New Roman" w:cs="Times New Roman"/>
          <w:sz w:val="28"/>
          <w:szCs w:val="28"/>
        </w:rPr>
        <w:t>в соответствии Законом Оренбургской области от 09.11.2009 N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w:t>
      </w:r>
      <w:proofErr w:type="gramEnd"/>
      <w:r w:rsidR="005C5CA5" w:rsidRPr="000F3681">
        <w:rPr>
          <w:rFonts w:ascii="Times New Roman" w:hAnsi="Times New Roman" w:cs="Times New Roman"/>
          <w:sz w:val="28"/>
          <w:szCs w:val="28"/>
        </w:rPr>
        <w:t xml:space="preserve">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материалов проверки, свидетельствующих:</w:t>
      </w:r>
    </w:p>
    <w:p w:rsidR="00D50FD4"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6" w:name="Par39"/>
      <w:bookmarkEnd w:id="6"/>
      <w:r w:rsidRPr="000F3681">
        <w:rPr>
          <w:rFonts w:ascii="Times New Roman" w:hAnsi="Times New Roman" w:cs="Times New Roman"/>
          <w:sz w:val="28"/>
          <w:szCs w:val="28"/>
        </w:rPr>
        <w:t xml:space="preserve">о представлении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w:t>
      </w:r>
      <w:bookmarkStart w:id="7" w:name="Par40"/>
      <w:bookmarkEnd w:id="7"/>
      <w:r w:rsidR="00D50FD4"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о несоблюдении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интересов;</w:t>
      </w:r>
    </w:p>
    <w:p w:rsidR="00D924E7" w:rsidRPr="000F3681" w:rsidRDefault="00C616F0" w:rsidP="00D924E7">
      <w:pPr>
        <w:autoSpaceDE w:val="0"/>
        <w:autoSpaceDN w:val="0"/>
        <w:adjustRightInd w:val="0"/>
        <w:spacing w:before="200"/>
        <w:ind w:firstLine="540"/>
        <w:jc w:val="both"/>
        <w:rPr>
          <w:rFonts w:ascii="Times New Roman" w:hAnsi="Times New Roman" w:cs="Times New Roman"/>
          <w:sz w:val="28"/>
          <w:szCs w:val="28"/>
        </w:rPr>
      </w:pPr>
      <w:bookmarkStart w:id="8" w:name="Par41"/>
      <w:bookmarkEnd w:id="8"/>
      <w:r w:rsidRPr="000F3681">
        <w:rPr>
          <w:rFonts w:ascii="Times New Roman" w:hAnsi="Times New Roman" w:cs="Times New Roman"/>
          <w:sz w:val="28"/>
          <w:szCs w:val="28"/>
        </w:rPr>
        <w:lastRenderedPageBreak/>
        <w:t xml:space="preserve">б) </w:t>
      </w:r>
      <w:proofErr w:type="gramStart"/>
      <w:r w:rsidRPr="000F3681">
        <w:rPr>
          <w:rFonts w:ascii="Times New Roman" w:hAnsi="Times New Roman" w:cs="Times New Roman"/>
          <w:sz w:val="28"/>
          <w:szCs w:val="28"/>
        </w:rPr>
        <w:t>поступившее</w:t>
      </w:r>
      <w:proofErr w:type="gramEnd"/>
      <w:r w:rsidRPr="000F3681">
        <w:rPr>
          <w:rFonts w:ascii="Times New Roman" w:hAnsi="Times New Roman" w:cs="Times New Roman"/>
          <w:sz w:val="28"/>
          <w:szCs w:val="28"/>
        </w:rPr>
        <w:t xml:space="preserve"> </w:t>
      </w:r>
      <w:r w:rsidR="00D924E7" w:rsidRPr="000F3681">
        <w:rPr>
          <w:rFonts w:ascii="Times New Roman" w:hAnsi="Times New Roman" w:cs="Times New Roman"/>
          <w:sz w:val="28"/>
          <w:szCs w:val="28"/>
        </w:rPr>
        <w:t xml:space="preserve">  </w:t>
      </w:r>
      <w:r w:rsidR="00D50FD4" w:rsidRPr="000F3681">
        <w:rPr>
          <w:rFonts w:ascii="Times New Roman" w:hAnsi="Times New Roman" w:cs="Times New Roman"/>
          <w:sz w:val="28"/>
          <w:szCs w:val="28"/>
        </w:rPr>
        <w:t xml:space="preserve">должностному лицу кадровой службы исполнительного органа, </w:t>
      </w:r>
      <w:r w:rsidR="00D924E7" w:rsidRPr="000F3681">
        <w:rPr>
          <w:rFonts w:ascii="Times New Roman" w:hAnsi="Times New Roman" w:cs="Times New Roman"/>
          <w:sz w:val="28"/>
          <w:szCs w:val="28"/>
        </w:rPr>
        <w:t xml:space="preserve">либо ответственному за работу по профилактике коррупционных и иных правонарушений, в порядке, установленном нормативным правовым актом </w:t>
      </w:r>
      <w:r w:rsidR="00D50FD4" w:rsidRPr="000F3681">
        <w:rPr>
          <w:rFonts w:ascii="Times New Roman" w:hAnsi="Times New Roman" w:cs="Times New Roman"/>
          <w:sz w:val="28"/>
          <w:szCs w:val="28"/>
        </w:rPr>
        <w:t>исполнительного</w:t>
      </w:r>
      <w:r w:rsidR="00D924E7" w:rsidRPr="000F3681">
        <w:rPr>
          <w:rFonts w:ascii="Times New Roman" w:hAnsi="Times New Roman" w:cs="Times New Roman"/>
          <w:sz w:val="28"/>
          <w:szCs w:val="28"/>
        </w:rPr>
        <w:t xml:space="preserve"> органа</w:t>
      </w:r>
      <w:r w:rsidR="00D50FD4"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9" w:name="Par42"/>
      <w:bookmarkEnd w:id="9"/>
      <w:proofErr w:type="gramStart"/>
      <w:r w:rsidRPr="000F3681">
        <w:rPr>
          <w:rFonts w:ascii="Times New Roman" w:hAnsi="Times New Roman" w:cs="Times New Roman"/>
          <w:sz w:val="28"/>
          <w:szCs w:val="28"/>
        </w:rPr>
        <w:t xml:space="preserve">обращение гражданина, замещавшего в </w:t>
      </w:r>
      <w:r w:rsidR="00D50FD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D50FD4"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должность </w:t>
      </w:r>
      <w:r w:rsidR="00D50FD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707E9E"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до</w:t>
      </w:r>
      <w:proofErr w:type="gramEnd"/>
      <w:r w:rsidRPr="000F3681">
        <w:rPr>
          <w:rFonts w:ascii="Times New Roman" w:hAnsi="Times New Roman" w:cs="Times New Roman"/>
          <w:sz w:val="28"/>
          <w:szCs w:val="28"/>
        </w:rPr>
        <w:t xml:space="preserve"> истечения двух лет со дня увольнения с</w:t>
      </w:r>
      <w:r w:rsidR="00CF2C44">
        <w:rPr>
          <w:rFonts w:ascii="Times New Roman" w:hAnsi="Times New Roman" w:cs="Times New Roman"/>
          <w:sz w:val="28"/>
          <w:szCs w:val="28"/>
        </w:rPr>
        <w:t>о</w:t>
      </w:r>
      <w:r w:rsidRPr="000F3681">
        <w:rPr>
          <w:rFonts w:ascii="Times New Roman" w:hAnsi="Times New Roman" w:cs="Times New Roman"/>
          <w:sz w:val="28"/>
          <w:szCs w:val="28"/>
        </w:rPr>
        <w:t xml:space="preserve">  службы;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0" w:name="Par43"/>
      <w:bookmarkEnd w:id="10"/>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1" w:name="Par44"/>
      <w:bookmarkEnd w:id="11"/>
      <w:proofErr w:type="gramStart"/>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невозможности выполнить требования Федерального </w:t>
      </w:r>
      <w:hyperlink r:id="rId10"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0F3681">
        <w:rPr>
          <w:rFonts w:ascii="Times New Roman" w:hAnsi="Times New Roman" w:cs="Times New Roman"/>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2" w:name="Par46"/>
      <w:bookmarkEnd w:id="12"/>
      <w:r w:rsidRPr="000F3681">
        <w:rPr>
          <w:rFonts w:ascii="Times New Roman" w:hAnsi="Times New Roman" w:cs="Times New Roman"/>
          <w:sz w:val="28"/>
          <w:szCs w:val="28"/>
        </w:rPr>
        <w:t xml:space="preserve">уведомление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3" w:name="Par48"/>
      <w:bookmarkEnd w:id="13"/>
      <w:r w:rsidRPr="000F3681">
        <w:rPr>
          <w:rFonts w:ascii="Times New Roman" w:hAnsi="Times New Roman" w:cs="Times New Roman"/>
          <w:sz w:val="28"/>
          <w:szCs w:val="28"/>
        </w:rPr>
        <w:t xml:space="preserve">в) представление руководителя </w:t>
      </w:r>
      <w:r w:rsidR="004A52CB"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или любого члена комиссии, касающееся обеспечения соблюдения </w:t>
      </w:r>
      <w:r w:rsidR="004A52CB"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w:t>
      </w:r>
      <w:r w:rsidR="004A52CB" w:rsidRPr="000F3681">
        <w:rPr>
          <w:rFonts w:ascii="Times New Roman" w:hAnsi="Times New Roman" w:cs="Times New Roman"/>
          <w:sz w:val="28"/>
          <w:szCs w:val="28"/>
        </w:rPr>
        <w:t xml:space="preserve">интересов либо осуществления </w:t>
      </w:r>
      <w:r w:rsidR="004A52CB" w:rsidRPr="000F3681">
        <w:rPr>
          <w:rFonts w:ascii="Times New Roman" w:hAnsi="Times New Roman" w:cs="Times New Roman"/>
          <w:sz w:val="28"/>
          <w:szCs w:val="28"/>
        </w:rPr>
        <w:lastRenderedPageBreak/>
        <w:t>в исполнительном</w:t>
      </w:r>
      <w:r w:rsidRPr="000F3681">
        <w:rPr>
          <w:rFonts w:ascii="Times New Roman" w:hAnsi="Times New Roman" w:cs="Times New Roman"/>
          <w:sz w:val="28"/>
          <w:szCs w:val="28"/>
        </w:rPr>
        <w:t xml:space="preserve"> органе</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мер по предупреждению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4" w:name="Par49"/>
      <w:bookmarkEnd w:id="14"/>
      <w:proofErr w:type="gramStart"/>
      <w:r w:rsidRPr="000F3681">
        <w:rPr>
          <w:rFonts w:ascii="Times New Roman" w:hAnsi="Times New Roman" w:cs="Times New Roman"/>
          <w:sz w:val="28"/>
          <w:szCs w:val="28"/>
        </w:rPr>
        <w:t xml:space="preserve">г) представление руководителем </w:t>
      </w:r>
      <w:r w:rsidR="004A52CB"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материалов проверки, свидетельствующих о представлении </w:t>
      </w:r>
      <w:r w:rsidR="000A3327">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 предусмотренных </w:t>
      </w:r>
      <w:hyperlink r:id="rId11"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0F3681">
        <w:rPr>
          <w:rFonts w:ascii="Times New Roman" w:hAnsi="Times New Roman" w:cs="Times New Roman"/>
          <w:sz w:val="28"/>
          <w:szCs w:val="28"/>
        </w:rPr>
        <w:t xml:space="preserve"> лиц их доходам");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5" w:name="Par51"/>
      <w:bookmarkEnd w:id="15"/>
      <w:proofErr w:type="spellStart"/>
      <w:proofErr w:type="gram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xml:space="preserve">) поступившее в соответствии с </w:t>
      </w:r>
      <w:hyperlink r:id="rId12" w:history="1">
        <w:r w:rsidRPr="000F3681">
          <w:rPr>
            <w:rFonts w:ascii="Times New Roman" w:hAnsi="Times New Roman" w:cs="Times New Roman"/>
            <w:sz w:val="28"/>
            <w:szCs w:val="28"/>
          </w:rPr>
          <w:t>частью 4 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13" w:history="1">
        <w:r w:rsidRPr="000F3681">
          <w:rPr>
            <w:rFonts w:ascii="Times New Roman" w:hAnsi="Times New Roman" w:cs="Times New Roman"/>
            <w:sz w:val="28"/>
            <w:szCs w:val="28"/>
          </w:rPr>
          <w:t>статьей 64.1</w:t>
        </w:r>
      </w:hyperlink>
      <w:r w:rsidRPr="000F3681">
        <w:rPr>
          <w:rFonts w:ascii="Times New Roman" w:hAnsi="Times New Roman" w:cs="Times New Roman"/>
          <w:sz w:val="28"/>
          <w:szCs w:val="28"/>
        </w:rPr>
        <w:t xml:space="preserve"> Трудового кодекса Российской Федерации в </w:t>
      </w:r>
      <w:r w:rsidR="00806D14" w:rsidRPr="000F3681">
        <w:rPr>
          <w:rFonts w:ascii="Times New Roman" w:hAnsi="Times New Roman" w:cs="Times New Roman"/>
          <w:sz w:val="28"/>
          <w:szCs w:val="28"/>
        </w:rPr>
        <w:t xml:space="preserve">исполнительный </w:t>
      </w:r>
      <w:r w:rsidRPr="000F3681">
        <w:rPr>
          <w:rFonts w:ascii="Times New Roman" w:hAnsi="Times New Roman" w:cs="Times New Roman"/>
          <w:sz w:val="28"/>
          <w:szCs w:val="28"/>
        </w:rPr>
        <w:t xml:space="preserve">орган </w:t>
      </w:r>
      <w:r w:rsidR="00806D14"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уведомление коммерческой или некоммерческой организации о заключении с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трудового или гражданско-правового договора на выполнение работ (оказание услуг</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если отдельные функции </w:t>
      </w:r>
      <w:r w:rsidR="00806D1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управления данной организацией входили в его должностные (служебные) обязанности, исполняемые во время заме</w:t>
      </w:r>
      <w:r w:rsidR="00806D14" w:rsidRPr="000F3681">
        <w:rPr>
          <w:rFonts w:ascii="Times New Roman" w:hAnsi="Times New Roman" w:cs="Times New Roman"/>
          <w:sz w:val="28"/>
          <w:szCs w:val="28"/>
        </w:rPr>
        <w:t xml:space="preserve">щения должности в </w:t>
      </w:r>
      <w:r w:rsidRPr="000F3681">
        <w:rPr>
          <w:rFonts w:ascii="Times New Roman" w:hAnsi="Times New Roman" w:cs="Times New Roman"/>
          <w:sz w:val="28"/>
          <w:szCs w:val="28"/>
        </w:rPr>
        <w:t>м</w:t>
      </w:r>
      <w:r w:rsidR="00806D14" w:rsidRPr="000F3681">
        <w:rPr>
          <w:rFonts w:ascii="Times New Roman" w:hAnsi="Times New Roman" w:cs="Times New Roman"/>
          <w:sz w:val="28"/>
          <w:szCs w:val="28"/>
        </w:rPr>
        <w:t xml:space="preserve">униципальном </w:t>
      </w:r>
      <w:r w:rsidRPr="000F3681">
        <w:rPr>
          <w:rFonts w:ascii="Times New Roman" w:hAnsi="Times New Roman" w:cs="Times New Roman"/>
          <w:sz w:val="28"/>
          <w:szCs w:val="28"/>
        </w:rPr>
        <w:t>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0F3681">
        <w:rPr>
          <w:rFonts w:ascii="Times New Roman" w:hAnsi="Times New Roman" w:cs="Times New Roman"/>
          <w:sz w:val="28"/>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924E7" w:rsidRPr="000F3681" w:rsidRDefault="00806D14"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6" w:name="Par54"/>
      <w:bookmarkEnd w:id="16"/>
      <w:r w:rsidRPr="000F3681">
        <w:rPr>
          <w:rFonts w:ascii="Times New Roman" w:hAnsi="Times New Roman" w:cs="Times New Roman"/>
          <w:sz w:val="28"/>
          <w:szCs w:val="28"/>
        </w:rPr>
        <w:t>1</w:t>
      </w:r>
      <w:r w:rsidR="00806D14" w:rsidRPr="000F3681">
        <w:rPr>
          <w:rFonts w:ascii="Times New Roman" w:hAnsi="Times New Roman" w:cs="Times New Roman"/>
          <w:sz w:val="28"/>
          <w:szCs w:val="28"/>
        </w:rPr>
        <w:t>4</w:t>
      </w:r>
      <w:r w:rsidRPr="000F3681">
        <w:rPr>
          <w:rFonts w:ascii="Times New Roman" w:hAnsi="Times New Roman" w:cs="Times New Roman"/>
          <w:sz w:val="28"/>
          <w:szCs w:val="28"/>
        </w:rPr>
        <w:t xml:space="preserve">.1.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806D14"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подается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00C616F0" w:rsidRPr="000F3681">
        <w:rPr>
          <w:rFonts w:ascii="Times New Roman" w:hAnsi="Times New Roman" w:cs="Times New Roman"/>
          <w:sz w:val="28"/>
          <w:szCs w:val="28"/>
        </w:rPr>
        <w:t>, должностному лицу кадровой службы исполнительного органа местного самоуправления, либо ответственному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C616F0"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w:t>
      </w:r>
      <w:r w:rsidR="00C616F0" w:rsidRPr="000F3681">
        <w:rPr>
          <w:rFonts w:ascii="Times New Roman" w:hAnsi="Times New Roman" w:cs="Times New Roman"/>
          <w:sz w:val="28"/>
          <w:szCs w:val="28"/>
        </w:rPr>
        <w:t>о время замещения им должности муниципальной</w:t>
      </w:r>
      <w:r w:rsidRPr="000F3681">
        <w:rPr>
          <w:rFonts w:ascii="Times New Roman" w:hAnsi="Times New Roman" w:cs="Times New Roman"/>
          <w:sz w:val="28"/>
          <w:szCs w:val="28"/>
        </w:rPr>
        <w:t xml:space="preserve"> службы, функции по управлению в отношении коммерческой или некоммерческой организации, вид договора (трудовой или</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lastRenderedPageBreak/>
        <w:t>гражданско-правовой), предполагаемый срок его действия, сумма оплаты за выполнение (оказание) по договору работ (услуг).</w:t>
      </w:r>
      <w:proofErr w:type="gramEnd"/>
      <w:r w:rsidRPr="000F3681">
        <w:rPr>
          <w:rFonts w:ascii="Times New Roman" w:hAnsi="Times New Roman" w:cs="Times New Roman"/>
          <w:sz w:val="28"/>
          <w:szCs w:val="28"/>
        </w:rPr>
        <w:t xml:space="preserve"> </w:t>
      </w:r>
      <w:r w:rsidR="00C616F0" w:rsidRPr="000F3681">
        <w:rPr>
          <w:rFonts w:ascii="Times New Roman" w:hAnsi="Times New Roman" w:cs="Times New Roman"/>
          <w:sz w:val="28"/>
          <w:szCs w:val="28"/>
        </w:rPr>
        <w:t>Должностным лицом кадровой службы исполнительного органа местного самоуправления, либо 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.2.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7750F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w:t>
      </w:r>
      <w:r w:rsidR="007750F7" w:rsidRPr="000F3681">
        <w:rPr>
          <w:rFonts w:ascii="Times New Roman" w:hAnsi="Times New Roman" w:cs="Times New Roman"/>
          <w:sz w:val="28"/>
          <w:szCs w:val="28"/>
        </w:rPr>
        <w:t>Положения, может быть подано муниципальным</w:t>
      </w:r>
      <w:r w:rsidRPr="000F3681">
        <w:rPr>
          <w:rFonts w:ascii="Times New Roman" w:hAnsi="Times New Roman" w:cs="Times New Roman"/>
          <w:sz w:val="28"/>
          <w:szCs w:val="28"/>
        </w:rPr>
        <w:t xml:space="preserve"> служащим, планирующим свое увольнение с </w:t>
      </w:r>
      <w:r w:rsidR="007750F7"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и подлежит рассмотрению комиссией в соответствии с настоящим Положением.</w:t>
      </w:r>
    </w:p>
    <w:p w:rsidR="00D924E7" w:rsidRPr="000F3681" w:rsidRDefault="00D924E7" w:rsidP="00D924E7">
      <w:pPr>
        <w:autoSpaceDE w:val="0"/>
        <w:autoSpaceDN w:val="0"/>
        <w:adjustRightInd w:val="0"/>
        <w:jc w:val="both"/>
        <w:rPr>
          <w:rFonts w:ascii="Times New Roman" w:hAnsi="Times New Roman" w:cs="Times New Roman"/>
          <w:sz w:val="28"/>
          <w:szCs w:val="28"/>
        </w:rPr>
      </w:pP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bookmarkStart w:id="17" w:name="Par58"/>
      <w:bookmarkEnd w:id="17"/>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.3. </w:t>
      </w:r>
      <w:proofErr w:type="gramStart"/>
      <w:r w:rsidR="00D924E7" w:rsidRPr="000F3681">
        <w:rPr>
          <w:rFonts w:ascii="Times New Roman" w:hAnsi="Times New Roman" w:cs="Times New Roman"/>
          <w:sz w:val="28"/>
          <w:szCs w:val="28"/>
        </w:rPr>
        <w:t xml:space="preserve">Уведомление, указанное в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рассматривается </w:t>
      </w:r>
      <w:r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00D924E7" w:rsidRPr="000F3681">
        <w:rPr>
          <w:rFonts w:ascii="Times New Roman" w:hAnsi="Times New Roman" w:cs="Times New Roman"/>
          <w:sz w:val="28"/>
          <w:szCs w:val="28"/>
        </w:rPr>
        <w:t>, котор</w:t>
      </w:r>
      <w:r w:rsidRPr="000F3681">
        <w:rPr>
          <w:rFonts w:ascii="Times New Roman" w:hAnsi="Times New Roman" w:cs="Times New Roman"/>
          <w:sz w:val="28"/>
          <w:szCs w:val="28"/>
        </w:rPr>
        <w:t>ый</w:t>
      </w:r>
      <w:r w:rsidR="00D924E7" w:rsidRPr="000F3681">
        <w:rPr>
          <w:rFonts w:ascii="Times New Roman" w:hAnsi="Times New Roman" w:cs="Times New Roman"/>
          <w:sz w:val="28"/>
          <w:szCs w:val="28"/>
        </w:rPr>
        <w:t xml:space="preserve"> осуществляет подготовку мотивированного заключения о соблюдении гражданином, замещавшим должность </w:t>
      </w:r>
      <w:r w:rsidRPr="000F3681">
        <w:rPr>
          <w:rFonts w:ascii="Times New Roman" w:hAnsi="Times New Roman" w:cs="Times New Roman"/>
          <w:sz w:val="28"/>
          <w:szCs w:val="28"/>
        </w:rPr>
        <w:t>муниципальной службы в исполнительно</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требований </w:t>
      </w:r>
      <w:hyperlink r:id="rId15" w:history="1">
        <w:r w:rsidR="00D924E7" w:rsidRPr="000F3681">
          <w:rPr>
            <w:rFonts w:ascii="Times New Roman" w:hAnsi="Times New Roman" w:cs="Times New Roman"/>
            <w:sz w:val="28"/>
            <w:szCs w:val="28"/>
          </w:rPr>
          <w:t>статьи 12</w:t>
        </w:r>
      </w:hyperlink>
      <w:r w:rsidR="00D924E7"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8" w:name="Par60"/>
      <w:bookmarkEnd w:id="18"/>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.4. Уведомление, указанное в </w:t>
      </w:r>
      <w:hyperlink w:anchor="Par46" w:history="1">
        <w:r w:rsidRPr="000F3681">
          <w:rPr>
            <w:rFonts w:ascii="Times New Roman" w:hAnsi="Times New Roman" w:cs="Times New Roman"/>
            <w:sz w:val="28"/>
            <w:szCs w:val="28"/>
          </w:rPr>
          <w:t>абзаце пятом подпункта "б" пункта 1</w:t>
        </w:r>
        <w:r w:rsidR="007750F7"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рассматривается </w:t>
      </w:r>
      <w:r w:rsidR="007750F7"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котор</w:t>
      </w:r>
      <w:r w:rsidR="007750F7" w:rsidRPr="000F3681">
        <w:rPr>
          <w:rFonts w:ascii="Times New Roman" w:hAnsi="Times New Roman" w:cs="Times New Roman"/>
          <w:sz w:val="28"/>
          <w:szCs w:val="28"/>
        </w:rPr>
        <w:t>ый</w:t>
      </w:r>
      <w:proofErr w:type="gramEnd"/>
      <w:r w:rsidRPr="000F3681">
        <w:rPr>
          <w:rFonts w:ascii="Times New Roman" w:hAnsi="Times New Roman" w:cs="Times New Roman"/>
          <w:sz w:val="28"/>
          <w:szCs w:val="28"/>
        </w:rPr>
        <w:t xml:space="preserve"> осуществляет подготовку мотивированного заключения по результатам рассмотрения уведомления.</w:t>
      </w: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.5. </w:t>
      </w:r>
      <w:proofErr w:type="gramStart"/>
      <w:r w:rsidR="00D924E7" w:rsidRPr="000F3681">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или уведомлений, указанных в </w:t>
      </w:r>
      <w:hyperlink w:anchor="Par46" w:history="1">
        <w:r w:rsidR="00D924E7" w:rsidRPr="000F3681">
          <w:rPr>
            <w:rFonts w:ascii="Times New Roman" w:hAnsi="Times New Roman" w:cs="Times New Roman"/>
            <w:sz w:val="28"/>
            <w:szCs w:val="28"/>
          </w:rPr>
          <w:t>абзаце пятом подпункта "б"</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r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настоящего Положения, должностные лица кадрового подразделения </w:t>
      </w:r>
      <w:r w:rsidRPr="000F3681">
        <w:rPr>
          <w:rFonts w:ascii="Times New Roman" w:hAnsi="Times New Roman" w:cs="Times New Roman"/>
          <w:sz w:val="28"/>
          <w:szCs w:val="28"/>
        </w:rPr>
        <w:t xml:space="preserve">исполнительного </w:t>
      </w:r>
      <w:r w:rsidR="00D924E7" w:rsidRPr="000F3681">
        <w:rPr>
          <w:rFonts w:ascii="Times New Roman" w:hAnsi="Times New Roman" w:cs="Times New Roman"/>
          <w:sz w:val="28"/>
          <w:szCs w:val="28"/>
        </w:rPr>
        <w:t>органа</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имеют право проводить</w:t>
      </w:r>
      <w:r w:rsidRPr="000F3681">
        <w:rPr>
          <w:rFonts w:ascii="Times New Roman" w:hAnsi="Times New Roman" w:cs="Times New Roman"/>
          <w:sz w:val="28"/>
          <w:szCs w:val="28"/>
        </w:rPr>
        <w:t xml:space="preserve"> собеседование с муниципальным</w:t>
      </w:r>
      <w:r w:rsidR="00D924E7" w:rsidRPr="000F3681">
        <w:rPr>
          <w:rFonts w:ascii="Times New Roman" w:hAnsi="Times New Roman" w:cs="Times New Roman"/>
          <w:sz w:val="28"/>
          <w:szCs w:val="28"/>
        </w:rPr>
        <w:t xml:space="preserve"> служащим, представившим обращение или уведомление, получать от него письменные пояснения, а руководитель</w:t>
      </w:r>
      <w:proofErr w:type="gramEnd"/>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 xml:space="preserve">.6. Мотивированные заключения, предусмотренные </w:t>
      </w:r>
      <w:hyperlink w:anchor="Par5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w:t>
      </w:r>
      <w:hyperlink w:anchor="Par58"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и </w:t>
      </w:r>
      <w:hyperlink w:anchor="Par60"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.4</w:t>
        </w:r>
      </w:hyperlink>
      <w:r w:rsidRPr="000F3681">
        <w:rPr>
          <w:rFonts w:ascii="Times New Roman" w:hAnsi="Times New Roman" w:cs="Times New Roman"/>
          <w:sz w:val="28"/>
          <w:szCs w:val="28"/>
        </w:rPr>
        <w:t xml:space="preserve"> настоящего Положения, должны содержать:</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информацию, изложенную в обращениях или уведомлениях,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ar93" w:history="1">
        <w:r w:rsidRPr="000F3681">
          <w:rPr>
            <w:rFonts w:ascii="Times New Roman" w:hAnsi="Times New Roman" w:cs="Times New Roman"/>
            <w:sz w:val="28"/>
            <w:szCs w:val="28"/>
          </w:rPr>
          <w:t>пунктами 2</w:t>
        </w:r>
      </w:hyperlink>
      <w:r w:rsidR="00A146D5" w:rsidRPr="000F3681">
        <w:rPr>
          <w:rFonts w:ascii="Times New Roman" w:hAnsi="Times New Roman" w:cs="Times New Roman"/>
          <w:sz w:val="28"/>
          <w:szCs w:val="28"/>
        </w:rPr>
        <w:t>2</w:t>
      </w:r>
      <w:r w:rsidRPr="000F3681">
        <w:rPr>
          <w:rFonts w:ascii="Times New Roman" w:hAnsi="Times New Roman" w:cs="Times New Roman"/>
          <w:sz w:val="28"/>
          <w:szCs w:val="28"/>
        </w:rPr>
        <w:t xml:space="preserve">, </w:t>
      </w:r>
      <w:hyperlink w:anchor="Par108"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3</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настоящего Положения или иного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CE7E27" w:rsidRPr="000F3681">
        <w:rPr>
          <w:rFonts w:ascii="Times New Roman" w:hAnsi="Times New Roman" w:cs="Times New Roman"/>
          <w:sz w:val="28"/>
          <w:szCs w:val="28"/>
        </w:rPr>
        <w:t>5</w:t>
      </w:r>
      <w:r w:rsidRPr="000F3681">
        <w:rPr>
          <w:rFonts w:ascii="Times New Roman" w:hAnsi="Times New Roman" w:cs="Times New Roman"/>
          <w:sz w:val="28"/>
          <w:szCs w:val="28"/>
        </w:rPr>
        <w:t xml:space="preserve">. Председатель комиссии при поступлении к нему в порядке, предусмотренном нормативным правовым актом </w:t>
      </w:r>
      <w:r w:rsidR="00CE7E27"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CE7E27"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информации, содержащей основания для проведения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7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и </w:t>
      </w:r>
      <w:hyperlink w:anchor="Par76"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.2</w:t>
        </w:r>
      </w:hyperlink>
      <w:r w:rsidRPr="000F3681">
        <w:rPr>
          <w:rFonts w:ascii="Times New Roman" w:hAnsi="Times New Roman" w:cs="Times New Roman"/>
          <w:sz w:val="28"/>
          <w:szCs w:val="28"/>
        </w:rPr>
        <w:t xml:space="preserve"> настоящего Положения;</w:t>
      </w:r>
    </w:p>
    <w:p w:rsidR="00D924E7" w:rsidRPr="000F3681" w:rsidRDefault="00CE7E2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б) организует ознакомление муниципального </w:t>
      </w:r>
      <w:r w:rsidR="00D924E7" w:rsidRPr="000F3681">
        <w:rPr>
          <w:rFonts w:ascii="Times New Roman" w:hAnsi="Times New Roman" w:cs="Times New Roman"/>
          <w:sz w:val="28"/>
          <w:szCs w:val="28"/>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w:t>
      </w:r>
      <w:r w:rsidRPr="000F3681">
        <w:rPr>
          <w:rFonts w:ascii="Times New Roman" w:hAnsi="Times New Roman" w:cs="Times New Roman"/>
          <w:sz w:val="28"/>
          <w:szCs w:val="28"/>
        </w:rPr>
        <w:t xml:space="preserve">и, с информацией, поступившей </w:t>
      </w:r>
      <w:r w:rsidR="00D924E7" w:rsidRPr="000F3681">
        <w:rPr>
          <w:rFonts w:ascii="Times New Roman" w:hAnsi="Times New Roman" w:cs="Times New Roman"/>
          <w:sz w:val="28"/>
          <w:szCs w:val="28"/>
        </w:rPr>
        <w:t xml:space="preserve"> дол</w:t>
      </w:r>
      <w:r w:rsidRPr="000F3681">
        <w:rPr>
          <w:rFonts w:ascii="Times New Roman" w:hAnsi="Times New Roman" w:cs="Times New Roman"/>
          <w:sz w:val="28"/>
          <w:szCs w:val="28"/>
        </w:rPr>
        <w:t xml:space="preserve">жностному лицу кадровой службы муниципального </w:t>
      </w:r>
      <w:r w:rsidR="00D924E7" w:rsidRPr="000F3681">
        <w:rPr>
          <w:rFonts w:ascii="Times New Roman" w:hAnsi="Times New Roman" w:cs="Times New Roman"/>
          <w:sz w:val="28"/>
          <w:szCs w:val="28"/>
        </w:rPr>
        <w:t xml:space="preserve"> органа, </w:t>
      </w:r>
      <w:r w:rsidRPr="000F3681">
        <w:rPr>
          <w:rFonts w:ascii="Times New Roman" w:hAnsi="Times New Roman" w:cs="Times New Roman"/>
          <w:sz w:val="28"/>
          <w:szCs w:val="28"/>
        </w:rPr>
        <w:t xml:space="preserve">либо </w:t>
      </w:r>
      <w:r w:rsidR="00D924E7" w:rsidRPr="000F3681">
        <w:rPr>
          <w:rFonts w:ascii="Times New Roman" w:hAnsi="Times New Roman" w:cs="Times New Roman"/>
          <w:sz w:val="28"/>
          <w:szCs w:val="28"/>
        </w:rPr>
        <w:t>ответственному за работу по профилактике коррупционных и иных правонарушений, и с результатами ее проверки;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ar34" w:history="1">
        <w:r w:rsidRPr="000F3681">
          <w:rPr>
            <w:rFonts w:ascii="Times New Roman" w:hAnsi="Times New Roman" w:cs="Times New Roman"/>
            <w:sz w:val="28"/>
            <w:szCs w:val="28"/>
          </w:rPr>
          <w:t>подпункте "б" пункта 1</w:t>
        </w:r>
        <w:r w:rsidR="00CE7E27" w:rsidRPr="000F3681">
          <w:rPr>
            <w:rFonts w:ascii="Times New Roman" w:hAnsi="Times New Roman" w:cs="Times New Roman"/>
            <w:sz w:val="28"/>
            <w:szCs w:val="28"/>
          </w:rPr>
          <w:t>0</w:t>
        </w:r>
      </w:hyperlink>
      <w:r w:rsidRPr="000F3681">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9" w:name="Par74"/>
      <w:bookmarkEnd w:id="19"/>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 xml:space="preserve">.1. Заседание комиссии по рассмотрению заявлений, указанных в </w:t>
      </w:r>
      <w:hyperlink w:anchor="Par43" w:history="1">
        <w:r w:rsidRPr="000F3681">
          <w:rPr>
            <w:rFonts w:ascii="Times New Roman" w:hAnsi="Times New Roman" w:cs="Times New Roman"/>
            <w:sz w:val="28"/>
            <w:szCs w:val="28"/>
          </w:rPr>
          <w:t>абзацах третьем</w:t>
        </w:r>
      </w:hyperlink>
      <w:r w:rsidRPr="000F3681">
        <w:rPr>
          <w:rFonts w:ascii="Times New Roman" w:hAnsi="Times New Roman" w:cs="Times New Roman"/>
          <w:sz w:val="28"/>
          <w:szCs w:val="28"/>
        </w:rPr>
        <w:t xml:space="preserve"> и </w:t>
      </w:r>
      <w:hyperlink w:anchor="Par44" w:history="1">
        <w:r w:rsidRPr="000F3681">
          <w:rPr>
            <w:rFonts w:ascii="Times New Roman" w:hAnsi="Times New Roman" w:cs="Times New Roman"/>
            <w:sz w:val="28"/>
            <w:szCs w:val="28"/>
          </w:rPr>
          <w:t>четвертом подпункта "б"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0" w:name="Par76"/>
      <w:bookmarkEnd w:id="20"/>
      <w:r w:rsidRPr="000F3681">
        <w:rPr>
          <w:rFonts w:ascii="Times New Roman" w:hAnsi="Times New Roman" w:cs="Times New Roman"/>
          <w:sz w:val="28"/>
          <w:szCs w:val="28"/>
        </w:rPr>
        <w:lastRenderedPageBreak/>
        <w:t>1</w:t>
      </w:r>
      <w:r w:rsidR="00477560" w:rsidRPr="000F3681">
        <w:rPr>
          <w:rFonts w:ascii="Times New Roman" w:hAnsi="Times New Roman" w:cs="Times New Roman"/>
          <w:sz w:val="28"/>
          <w:szCs w:val="28"/>
        </w:rPr>
        <w:t>6</w:t>
      </w:r>
      <w:r w:rsidRPr="000F3681">
        <w:rPr>
          <w:rFonts w:ascii="Times New Roman" w:hAnsi="Times New Roman" w:cs="Times New Roman"/>
          <w:sz w:val="28"/>
          <w:szCs w:val="28"/>
        </w:rPr>
        <w:t xml:space="preserve">.2. Уведомление, указанное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 Заседание комиссии проводится, как правило, в присутствии </w:t>
      </w:r>
      <w:r w:rsidR="00477560"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 xml:space="preserve">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477560" w:rsidRPr="000F3681">
        <w:rPr>
          <w:rFonts w:ascii="Times New Roman" w:hAnsi="Times New Roman" w:cs="Times New Roman"/>
          <w:sz w:val="28"/>
          <w:szCs w:val="28"/>
        </w:rPr>
        <w:t xml:space="preserve">муниципальную </w:t>
      </w:r>
      <w:r w:rsidRPr="000F3681">
        <w:rPr>
          <w:rFonts w:ascii="Times New Roman" w:hAnsi="Times New Roman" w:cs="Times New Roman"/>
          <w:sz w:val="28"/>
          <w:szCs w:val="28"/>
        </w:rPr>
        <w:t xml:space="preserve">службы в </w:t>
      </w:r>
      <w:r w:rsidR="00477560"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477560"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 намерении лично присутствовать на за</w:t>
      </w:r>
      <w:r w:rsidR="00477560" w:rsidRPr="000F3681">
        <w:rPr>
          <w:rFonts w:ascii="Times New Roman" w:hAnsi="Times New Roman" w:cs="Times New Roman"/>
          <w:sz w:val="28"/>
          <w:szCs w:val="28"/>
        </w:rPr>
        <w:t xml:space="preserve">седании комиссии муниципальный </w:t>
      </w:r>
      <w:r w:rsidRPr="000F3681">
        <w:rPr>
          <w:rFonts w:ascii="Times New Roman" w:hAnsi="Times New Roman" w:cs="Times New Roman"/>
          <w:sz w:val="28"/>
          <w:szCs w:val="28"/>
        </w:rPr>
        <w:t xml:space="preserve">служащий или гражданин указывает в обращении, заявлении или уведомлении, представляемых в соответствии с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.1. Заседания комиссии могут проводиться в отсутствие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в случае: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если в обращении, заявлении или уведомлении, предусмотренных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не содержится указания о намерении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лично присутствовать на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если </w:t>
      </w:r>
      <w:r w:rsidR="00477560"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18</w:t>
      </w:r>
      <w:r w:rsidR="00D924E7" w:rsidRPr="000F3681">
        <w:rPr>
          <w:rFonts w:ascii="Times New Roman" w:hAnsi="Times New Roman" w:cs="Times New Roman"/>
          <w:sz w:val="28"/>
          <w:szCs w:val="28"/>
        </w:rPr>
        <w:t xml:space="preserve">. На заседании комиссии заслушиваются пояснения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или гражданина, замещавшего должность </w:t>
      </w:r>
      <w:r w:rsidRPr="000F3681">
        <w:rPr>
          <w:rFonts w:ascii="Times New Roman" w:hAnsi="Times New Roman" w:cs="Times New Roman"/>
          <w:sz w:val="28"/>
          <w:szCs w:val="28"/>
        </w:rPr>
        <w:t xml:space="preserve">муниципальной </w:t>
      </w:r>
      <w:r w:rsidR="00D924E7" w:rsidRPr="000F3681">
        <w:rPr>
          <w:rFonts w:ascii="Times New Roman" w:hAnsi="Times New Roman" w:cs="Times New Roman"/>
          <w:sz w:val="28"/>
          <w:szCs w:val="28"/>
        </w:rPr>
        <w:t xml:space="preserve">службы в </w:t>
      </w:r>
      <w:r w:rsidRPr="000F3681">
        <w:rPr>
          <w:rFonts w:ascii="Times New Roman" w:hAnsi="Times New Roman" w:cs="Times New Roman"/>
          <w:sz w:val="28"/>
          <w:szCs w:val="28"/>
        </w:rPr>
        <w:t>исполнительном</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19</w:t>
      </w:r>
      <w:r w:rsidR="00D924E7" w:rsidRPr="000F3681">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1" w:name="Par87"/>
      <w:bookmarkEnd w:id="21"/>
      <w:r w:rsidRPr="000F3681">
        <w:rPr>
          <w:rFonts w:ascii="Times New Roman" w:hAnsi="Times New Roman" w:cs="Times New Roman"/>
          <w:sz w:val="28"/>
          <w:szCs w:val="28"/>
        </w:rPr>
        <w:t>2</w:t>
      </w:r>
      <w:r w:rsidR="00477560" w:rsidRPr="000F3681">
        <w:rPr>
          <w:rFonts w:ascii="Times New Roman" w:hAnsi="Times New Roman" w:cs="Times New Roman"/>
          <w:sz w:val="28"/>
          <w:szCs w:val="28"/>
        </w:rPr>
        <w:t>0</w:t>
      </w:r>
      <w:r w:rsidRPr="000F3681">
        <w:rPr>
          <w:rFonts w:ascii="Times New Roman" w:hAnsi="Times New Roman" w:cs="Times New Roman"/>
          <w:sz w:val="28"/>
          <w:szCs w:val="28"/>
        </w:rPr>
        <w:t xml:space="preserve">. По итогам рассмотрения вопроса, указанного в </w:t>
      </w:r>
      <w:hyperlink w:anchor="Par39" w:history="1">
        <w:r w:rsidRPr="000F3681">
          <w:rPr>
            <w:rFonts w:ascii="Times New Roman" w:hAnsi="Times New Roman" w:cs="Times New Roman"/>
            <w:sz w:val="28"/>
            <w:szCs w:val="28"/>
          </w:rPr>
          <w:t>абзаце втором подпункта "а"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2" w:name="Par88"/>
      <w:bookmarkEnd w:id="22"/>
      <w:r w:rsidRPr="000F3681">
        <w:rPr>
          <w:rFonts w:ascii="Times New Roman" w:hAnsi="Times New Roman" w:cs="Times New Roman"/>
          <w:sz w:val="28"/>
          <w:szCs w:val="28"/>
        </w:rPr>
        <w:t xml:space="preserve">а) установить, что сведения, представленные </w:t>
      </w:r>
      <w:r w:rsidR="00477560"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w:t>
      </w:r>
      <w:r w:rsidR="005C5CA5" w:rsidRPr="000F3681">
        <w:rPr>
          <w:rFonts w:ascii="Times New Roman" w:hAnsi="Times New Roman" w:cs="Times New Roman"/>
          <w:sz w:val="28"/>
          <w:szCs w:val="28"/>
        </w:rPr>
        <w:t xml:space="preserve">Законом Оренбургской области от 09.11.2009 N 3218/734-IV- </w:t>
      </w:r>
      <w:proofErr w:type="gramStart"/>
      <w:r w:rsidR="00026308">
        <w:rPr>
          <w:rFonts w:ascii="Times New Roman" w:hAnsi="Times New Roman" w:cs="Times New Roman"/>
          <w:sz w:val="28"/>
          <w:szCs w:val="28"/>
        </w:rPr>
        <w:t>ОЗ</w:t>
      </w:r>
      <w:proofErr w:type="gramEnd"/>
      <w:r w:rsidR="00026308">
        <w:rPr>
          <w:rFonts w:ascii="Times New Roman" w:hAnsi="Times New Roman" w:cs="Times New Roman"/>
          <w:sz w:val="28"/>
          <w:szCs w:val="28"/>
        </w:rPr>
        <w:t xml:space="preserve"> </w:t>
      </w:r>
      <w:r w:rsidR="005C5CA5" w:rsidRPr="000F3681">
        <w:rPr>
          <w:rFonts w:ascii="Times New Roman" w:hAnsi="Times New Roman" w:cs="Times New Roman"/>
          <w:sz w:val="28"/>
          <w:szCs w:val="28"/>
        </w:rPr>
        <w:t xml:space="preserve">"Об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w:t>
      </w:r>
      <w:r w:rsidR="005C5CA5" w:rsidRPr="000F3681">
        <w:rPr>
          <w:rFonts w:ascii="Times New Roman" w:hAnsi="Times New Roman" w:cs="Times New Roman"/>
          <w:sz w:val="28"/>
          <w:szCs w:val="28"/>
        </w:rPr>
        <w:lastRenderedPageBreak/>
        <w:t xml:space="preserve">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б) установить, что сведения, представленные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r w:rsidR="005C5CA5" w:rsidRPr="000F3681">
        <w:rPr>
          <w:rFonts w:ascii="Times New Roman" w:hAnsi="Times New Roman" w:cs="Times New Roman"/>
          <w:sz w:val="28"/>
          <w:szCs w:val="28"/>
        </w:rPr>
        <w:t>Законом Оренбургской области от 09.11.2009 N 3218/734-IV-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w:t>
      </w:r>
      <w:proofErr w:type="gramEnd"/>
      <w:r w:rsidR="005C5CA5" w:rsidRPr="000F3681">
        <w:rPr>
          <w:rFonts w:ascii="Times New Roman" w:hAnsi="Times New Roman" w:cs="Times New Roman"/>
          <w:sz w:val="28"/>
          <w:szCs w:val="28"/>
        </w:rPr>
        <w:t xml:space="preserve">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0F3681">
        <w:rPr>
          <w:rFonts w:ascii="Times New Roman" w:hAnsi="Times New Roman" w:cs="Times New Roman"/>
          <w:sz w:val="28"/>
          <w:szCs w:val="28"/>
        </w:rPr>
        <w:t xml:space="preserve">, являются недостоверными и (или) неполными. В этом случае комиссия рекомендует руководителю </w:t>
      </w:r>
      <w:r w:rsidR="005C5CA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применить к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5C5CA5" w:rsidRPr="000F3681">
        <w:rPr>
          <w:rFonts w:ascii="Times New Roman" w:hAnsi="Times New Roman" w:cs="Times New Roman"/>
          <w:sz w:val="28"/>
          <w:szCs w:val="28"/>
        </w:rPr>
        <w:t>1</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По итогам рассмотрения вопроса, указанного в </w:t>
      </w:r>
      <w:hyperlink w:anchor="Par40" w:history="1">
        <w:r w:rsidRPr="000F3681">
          <w:rPr>
            <w:rFonts w:ascii="Times New Roman" w:hAnsi="Times New Roman" w:cs="Times New Roman"/>
            <w:sz w:val="28"/>
            <w:szCs w:val="28"/>
          </w:rPr>
          <w:t>абзаце третьем подпункта "а"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установить, что </w:t>
      </w:r>
      <w:r w:rsidR="005C5CA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служащий соблюдал требования к служебному поведению и (или) требования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w:t>
      </w:r>
      <w:r w:rsidR="005C5CA5"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005C5CA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указать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3" w:name="Par93"/>
      <w:bookmarkEnd w:id="23"/>
      <w:r w:rsidRPr="000F3681">
        <w:rPr>
          <w:rFonts w:ascii="Times New Roman" w:hAnsi="Times New Roman" w:cs="Times New Roman"/>
          <w:sz w:val="28"/>
          <w:szCs w:val="28"/>
        </w:rPr>
        <w:t>2</w:t>
      </w:r>
      <w:r w:rsidR="005C5CA5" w:rsidRPr="000F3681">
        <w:rPr>
          <w:rFonts w:ascii="Times New Roman" w:hAnsi="Times New Roman" w:cs="Times New Roman"/>
          <w:sz w:val="28"/>
          <w:szCs w:val="28"/>
        </w:rPr>
        <w:t>2</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2" w:history="1">
        <w:r w:rsidRPr="000F3681">
          <w:rPr>
            <w:rFonts w:ascii="Times New Roman" w:hAnsi="Times New Roman" w:cs="Times New Roman"/>
            <w:sz w:val="28"/>
            <w:szCs w:val="28"/>
          </w:rPr>
          <w:t>абзаце втором подпункта "б"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отказать гражданину в замещении должности в коммерческой или некоммерческой организации либо в выполнении работы на условиях </w:t>
      </w:r>
      <w:r w:rsidRPr="000F3681">
        <w:rPr>
          <w:rFonts w:ascii="Times New Roman" w:hAnsi="Times New Roman" w:cs="Times New Roman"/>
          <w:sz w:val="28"/>
          <w:szCs w:val="28"/>
        </w:rPr>
        <w:lastRenderedPageBreak/>
        <w:t>гражданско-правового договора в коммерческой или некоммерческой организации, если отдельные функции по</w:t>
      </w:r>
      <w:r w:rsidR="005C5CA5" w:rsidRPr="000F3681">
        <w:rPr>
          <w:rFonts w:ascii="Times New Roman" w:hAnsi="Times New Roman" w:cs="Times New Roman"/>
          <w:sz w:val="28"/>
          <w:szCs w:val="28"/>
        </w:rPr>
        <w:t xml:space="preserve">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и мотивировать свой отказ.</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4" w:name="Par96"/>
      <w:bookmarkEnd w:id="24"/>
      <w:r w:rsidRPr="000F3681">
        <w:rPr>
          <w:rFonts w:ascii="Times New Roman" w:hAnsi="Times New Roman" w:cs="Times New Roman"/>
          <w:sz w:val="28"/>
          <w:szCs w:val="28"/>
        </w:rPr>
        <w:t>2</w:t>
      </w:r>
      <w:r w:rsidR="005C5CA5" w:rsidRPr="000F3681">
        <w:rPr>
          <w:rFonts w:ascii="Times New Roman" w:hAnsi="Times New Roman" w:cs="Times New Roman"/>
          <w:sz w:val="28"/>
          <w:szCs w:val="28"/>
        </w:rPr>
        <w:t>3</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3" w:history="1">
        <w:r w:rsidRPr="000F3681">
          <w:rPr>
            <w:rFonts w:ascii="Times New Roman" w:hAnsi="Times New Roman" w:cs="Times New Roman"/>
            <w:sz w:val="28"/>
            <w:szCs w:val="28"/>
          </w:rPr>
          <w:t>абзаце третьем подпункта "б" пункта 1</w:t>
        </w:r>
        <w:r w:rsidR="005C5CA5"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причина непредставления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24E7" w:rsidRPr="000F3681" w:rsidRDefault="00D924E7" w:rsidP="000A332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причина непредставления </w:t>
      </w:r>
      <w:r w:rsidR="005C5CA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0A3327">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принять </w:t>
      </w:r>
      <w:r w:rsidR="00A146D5" w:rsidRPr="000F3681">
        <w:rPr>
          <w:rFonts w:ascii="Times New Roman" w:hAnsi="Times New Roman" w:cs="Times New Roman"/>
          <w:sz w:val="28"/>
          <w:szCs w:val="28"/>
        </w:rPr>
        <w:t xml:space="preserve"> </w:t>
      </w:r>
      <w:r w:rsidRPr="000F3681">
        <w:rPr>
          <w:rFonts w:ascii="Times New Roman" w:hAnsi="Times New Roman" w:cs="Times New Roman"/>
          <w:sz w:val="28"/>
          <w:szCs w:val="28"/>
        </w:rPr>
        <w:t>меры по представлению указанных сведений;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причина непредставления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5" w:name="Par100"/>
      <w:bookmarkEnd w:id="25"/>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.1. По итогам рассмотрения вопроса, указанного в </w:t>
      </w:r>
      <w:hyperlink w:anchor="Par49" w:history="1">
        <w:r w:rsidRPr="000F3681">
          <w:rPr>
            <w:rFonts w:ascii="Times New Roman" w:hAnsi="Times New Roman" w:cs="Times New Roman"/>
            <w:sz w:val="28"/>
            <w:szCs w:val="28"/>
          </w:rPr>
          <w:t xml:space="preserve">подпункте "г"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сведения, представленные </w:t>
      </w:r>
      <w:r w:rsidR="00A146D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с </w:t>
      </w:r>
      <w:hyperlink r:id="rId16"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сведения, представленные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hyperlink r:id="rId17"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w:t>
      </w:r>
      <w:r w:rsidR="00A146D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применить к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 и (или) направить материалы, полученные в результате осуществления </w:t>
      </w:r>
      <w:proofErr w:type="gramStart"/>
      <w:r w:rsidRPr="000F3681">
        <w:rPr>
          <w:rFonts w:ascii="Times New Roman" w:hAnsi="Times New Roman" w:cs="Times New Roman"/>
          <w:sz w:val="28"/>
          <w:szCs w:val="28"/>
        </w:rPr>
        <w:t>контроля за</w:t>
      </w:r>
      <w:proofErr w:type="gramEnd"/>
      <w:r w:rsidRPr="000F3681">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.2. По итогам рассмотрения вопроса, указанного в </w:t>
      </w:r>
      <w:hyperlink w:anchor="Par44" w:history="1">
        <w:r w:rsidRPr="000F3681">
          <w:rPr>
            <w:rFonts w:ascii="Times New Roman" w:hAnsi="Times New Roman" w:cs="Times New Roman"/>
            <w:sz w:val="28"/>
            <w:szCs w:val="28"/>
          </w:rPr>
          <w:t xml:space="preserve">абзаце четвертом подпункта "б"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18"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19"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органа </w:t>
      </w:r>
      <w:r w:rsidR="00A146D5"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применить к </w:t>
      </w:r>
      <w:r w:rsidR="00A146D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6" w:name="Par108"/>
      <w:bookmarkEnd w:id="26"/>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.3. По итогам рассмотрения вопроса, указанного в </w:t>
      </w:r>
      <w:hyperlink w:anchor="Par46" w:history="1">
        <w:r w:rsidRPr="000F3681">
          <w:rPr>
            <w:rFonts w:ascii="Times New Roman" w:hAnsi="Times New Roman" w:cs="Times New Roman"/>
            <w:sz w:val="28"/>
            <w:szCs w:val="28"/>
          </w:rPr>
          <w:t>абзаце пятом подпункта "б" пункта 1</w:t>
        </w:r>
      </w:hyperlink>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конфликт интересов отсутствует;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и (или)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w:t>
      </w:r>
      <w:r w:rsidR="00A146D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 xml:space="preserve"> служащий не соблюдал требования об урегулировании конфликта интересов. В этом случае комиссия рекомендует </w:t>
      </w:r>
      <w:r w:rsidR="00A146D5" w:rsidRPr="000F3681">
        <w:rPr>
          <w:rFonts w:ascii="Times New Roman" w:hAnsi="Times New Roman" w:cs="Times New Roman"/>
          <w:sz w:val="28"/>
          <w:szCs w:val="28"/>
        </w:rPr>
        <w:t xml:space="preserve">руководителю исполнительного </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A146D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24.</w:t>
      </w:r>
      <w:r w:rsidR="00D924E7" w:rsidRPr="000F3681">
        <w:rPr>
          <w:rFonts w:ascii="Times New Roman" w:hAnsi="Times New Roman" w:cs="Times New Roman"/>
          <w:sz w:val="28"/>
          <w:szCs w:val="28"/>
        </w:rPr>
        <w:t xml:space="preserve"> По итогам рассмотрения вопросов, указанных в </w:t>
      </w:r>
      <w:hyperlink w:anchor="Par38" w:history="1">
        <w:r w:rsidR="00D924E7" w:rsidRPr="000F3681">
          <w:rPr>
            <w:rFonts w:ascii="Times New Roman" w:hAnsi="Times New Roman" w:cs="Times New Roman"/>
            <w:sz w:val="28"/>
            <w:szCs w:val="28"/>
          </w:rPr>
          <w:t>подпунктах "а"</w:t>
        </w:r>
      </w:hyperlink>
      <w:r w:rsidR="00D924E7" w:rsidRPr="000F3681">
        <w:rPr>
          <w:rFonts w:ascii="Times New Roman" w:hAnsi="Times New Roman" w:cs="Times New Roman"/>
          <w:sz w:val="28"/>
          <w:szCs w:val="28"/>
        </w:rPr>
        <w:t xml:space="preserve">, </w:t>
      </w:r>
      <w:hyperlink w:anchor="Par41" w:history="1">
        <w:r w:rsidR="00D924E7" w:rsidRPr="000F3681">
          <w:rPr>
            <w:rFonts w:ascii="Times New Roman" w:hAnsi="Times New Roman" w:cs="Times New Roman"/>
            <w:sz w:val="28"/>
            <w:szCs w:val="28"/>
          </w:rPr>
          <w:t>"б"</w:t>
        </w:r>
      </w:hyperlink>
      <w:r w:rsidR="00D924E7" w:rsidRPr="000F3681">
        <w:rPr>
          <w:rFonts w:ascii="Times New Roman" w:hAnsi="Times New Roman" w:cs="Times New Roman"/>
          <w:sz w:val="28"/>
          <w:szCs w:val="28"/>
        </w:rPr>
        <w:t xml:space="preserve">, </w:t>
      </w:r>
      <w:hyperlink w:anchor="Par49" w:history="1">
        <w:r w:rsidR="00D924E7" w:rsidRPr="000F3681">
          <w:rPr>
            <w:rFonts w:ascii="Times New Roman" w:hAnsi="Times New Roman" w:cs="Times New Roman"/>
            <w:sz w:val="28"/>
            <w:szCs w:val="28"/>
          </w:rPr>
          <w:t>"г"</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ar87" w:history="1">
        <w:r w:rsidR="00D924E7" w:rsidRPr="000F3681">
          <w:rPr>
            <w:rFonts w:ascii="Times New Roman" w:hAnsi="Times New Roman" w:cs="Times New Roman"/>
            <w:sz w:val="28"/>
            <w:szCs w:val="28"/>
          </w:rPr>
          <w:t>пунктами 2</w:t>
        </w:r>
      </w:hyperlink>
      <w:r w:rsidRPr="000F3681">
        <w:rPr>
          <w:rFonts w:ascii="Times New Roman" w:hAnsi="Times New Roman" w:cs="Times New Roman"/>
          <w:sz w:val="28"/>
          <w:szCs w:val="28"/>
        </w:rPr>
        <w:t>1</w:t>
      </w:r>
      <w:r w:rsidR="00D924E7" w:rsidRPr="000F3681">
        <w:rPr>
          <w:rFonts w:ascii="Times New Roman" w:hAnsi="Times New Roman" w:cs="Times New Roman"/>
          <w:sz w:val="28"/>
          <w:szCs w:val="28"/>
        </w:rPr>
        <w:t xml:space="preserve"> - </w:t>
      </w:r>
      <w:hyperlink w:anchor="Par96" w:history="1">
        <w:r w:rsidR="00D924E7" w:rsidRPr="000F3681">
          <w:rPr>
            <w:rFonts w:ascii="Times New Roman" w:hAnsi="Times New Roman" w:cs="Times New Roman"/>
            <w:sz w:val="28"/>
            <w:szCs w:val="28"/>
          </w:rPr>
          <w:t>2</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w:t>
      </w:r>
      <w:hyperlink w:anchor="Par100"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 </w:t>
      </w:r>
      <w:hyperlink w:anchor="Par108"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и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7" w:name="Par115"/>
      <w:bookmarkEnd w:id="27"/>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 xml:space="preserve">.1. По итогам рассмотрения вопроса, указанного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FE4848"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в отношении гражданина, </w:t>
      </w:r>
      <w:r w:rsidRPr="000F3681">
        <w:rPr>
          <w:rFonts w:ascii="Times New Roman" w:hAnsi="Times New Roman" w:cs="Times New Roman"/>
          <w:sz w:val="28"/>
          <w:szCs w:val="28"/>
        </w:rPr>
        <w:lastRenderedPageBreak/>
        <w:t xml:space="preserve">замещавшего должность </w:t>
      </w:r>
      <w:r w:rsidR="00B94A5A"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B94A5A"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органе</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w:t>
      </w:r>
      <w:r w:rsidR="00B94A5A" w:rsidRPr="000F3681">
        <w:rPr>
          <w:rFonts w:ascii="Times New Roman" w:hAnsi="Times New Roman" w:cs="Times New Roman"/>
          <w:sz w:val="28"/>
          <w:szCs w:val="28"/>
        </w:rPr>
        <w:t>ции, если отдельные функции по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руководителю </w:t>
      </w:r>
      <w:r w:rsidR="00B94A5A"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проинформировать об указанных обстоятельствах органы прокуратуры и уведомившую организацию.</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5</w:t>
      </w:r>
      <w:r w:rsidRPr="000F3681">
        <w:rPr>
          <w:rFonts w:ascii="Times New Roman" w:hAnsi="Times New Roman" w:cs="Times New Roman"/>
          <w:sz w:val="28"/>
          <w:szCs w:val="28"/>
        </w:rPr>
        <w:t xml:space="preserve">. По итогам рассмотрения вопроса, предусмотренного </w:t>
      </w:r>
      <w:hyperlink w:anchor="Par48" w:history="1">
        <w:r w:rsidRPr="000F3681">
          <w:rPr>
            <w:rFonts w:ascii="Times New Roman" w:hAnsi="Times New Roman" w:cs="Times New Roman"/>
            <w:sz w:val="28"/>
            <w:szCs w:val="28"/>
          </w:rPr>
          <w:t>подпунктом "в" пункта 1</w:t>
        </w:r>
      </w:hyperlink>
      <w:r w:rsidR="00B94A5A"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соответствующее решение.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6</w:t>
      </w:r>
      <w:r w:rsidRPr="000F3681">
        <w:rPr>
          <w:rFonts w:ascii="Times New Roman" w:hAnsi="Times New Roman" w:cs="Times New Roman"/>
          <w:sz w:val="28"/>
          <w:szCs w:val="28"/>
        </w:rPr>
        <w:t xml:space="preserve">. Для исполнения решений комиссии могут быть подготовлены проекты нормативных правовых актов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решений или поручений руководителя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которые в установленном порядке представляются на рассмотрение </w:t>
      </w:r>
      <w:r w:rsidR="006A142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6A1421" w:rsidRPr="000F3681">
        <w:rPr>
          <w:rFonts w:ascii="Times New Roman" w:hAnsi="Times New Roman" w:cs="Times New Roman"/>
          <w:sz w:val="28"/>
          <w:szCs w:val="28"/>
        </w:rPr>
        <w:t>7</w:t>
      </w:r>
      <w:r w:rsidRPr="000F3681">
        <w:rPr>
          <w:rFonts w:ascii="Times New Roman" w:hAnsi="Times New Roman" w:cs="Times New Roman"/>
          <w:sz w:val="28"/>
          <w:szCs w:val="28"/>
        </w:rPr>
        <w:t xml:space="preserve">. Решения комиссии по вопросам, указанным в </w:t>
      </w:r>
      <w:hyperlink w:anchor="Par37" w:history="1">
        <w:r w:rsidRPr="000F3681">
          <w:rPr>
            <w:rFonts w:ascii="Times New Roman" w:hAnsi="Times New Roman" w:cs="Times New Roman"/>
            <w:sz w:val="28"/>
            <w:szCs w:val="28"/>
          </w:rPr>
          <w:t>пункте 1</w:t>
        </w:r>
      </w:hyperlink>
      <w:r w:rsidR="006A142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924E7" w:rsidRPr="000F3681" w:rsidRDefault="006A142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29</w:t>
      </w:r>
      <w:r w:rsidR="00D924E7" w:rsidRPr="000F3681">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для руководителя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носят рекомендательный характер. Решение, принимаемое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носит обязательный характер.</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6A1421" w:rsidRPr="000F3681">
        <w:rPr>
          <w:rFonts w:ascii="Times New Roman" w:hAnsi="Times New Roman" w:cs="Times New Roman"/>
          <w:sz w:val="28"/>
          <w:szCs w:val="28"/>
        </w:rPr>
        <w:t>0</w:t>
      </w:r>
      <w:r w:rsidRPr="000F3681">
        <w:rPr>
          <w:rFonts w:ascii="Times New Roman" w:hAnsi="Times New Roman" w:cs="Times New Roman"/>
          <w:sz w:val="28"/>
          <w:szCs w:val="28"/>
        </w:rPr>
        <w:t>. В протоколе заседания комиссии указываются: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 xml:space="preserve">б) формулировка каждого из рассматриваемых на заседании комиссии вопросов с указанием фамилии, имени, отчества, должности </w:t>
      </w:r>
      <w:r w:rsidR="006A142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предъявляемые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претензии, материалы, на которых они основываются;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г) содержание пояснений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 других лиц по существу предъявляемых претензий;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0F3681" w:rsidRPr="000F3681">
        <w:rPr>
          <w:rFonts w:ascii="Times New Roman" w:hAnsi="Times New Roman" w:cs="Times New Roman"/>
          <w:sz w:val="28"/>
          <w:szCs w:val="28"/>
        </w:rPr>
        <w:t>исполнительный  орган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ж) другие сведения;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з</w:t>
      </w:r>
      <w:proofErr w:type="spellEnd"/>
      <w:r w:rsidRPr="000F3681">
        <w:rPr>
          <w:rFonts w:ascii="Times New Roman" w:hAnsi="Times New Roman" w:cs="Times New Roman"/>
          <w:sz w:val="28"/>
          <w:szCs w:val="28"/>
        </w:rPr>
        <w:t>) результаты голосования;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и) решение и обоснование его принятия.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1</w:t>
      </w:r>
      <w:r w:rsidRPr="000F3681">
        <w:rPr>
          <w:rFonts w:ascii="Times New Roman" w:hAnsi="Times New Roman" w:cs="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0F3681"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w:t>
      </w:r>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32</w:t>
      </w:r>
      <w:r w:rsidR="00D924E7" w:rsidRPr="000F3681">
        <w:rPr>
          <w:rFonts w:ascii="Times New Roman" w:hAnsi="Times New Roman" w:cs="Times New Roman"/>
          <w:sz w:val="28"/>
          <w:szCs w:val="28"/>
        </w:rPr>
        <w:t xml:space="preserve">. Копии протокола заседания комиссии в 7-дневный срок со дня заседания направляются руководителю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полностью или в виде выписок из него - </w:t>
      </w:r>
      <w:r w:rsidRPr="000F3681">
        <w:rPr>
          <w:rFonts w:ascii="Times New Roman" w:hAnsi="Times New Roman" w:cs="Times New Roman"/>
          <w:sz w:val="28"/>
          <w:szCs w:val="28"/>
        </w:rPr>
        <w:t>муниципальному</w:t>
      </w:r>
      <w:r w:rsidR="00D924E7" w:rsidRPr="000F3681">
        <w:rPr>
          <w:rFonts w:ascii="Times New Roman" w:hAnsi="Times New Roman" w:cs="Times New Roman"/>
          <w:sz w:val="28"/>
          <w:szCs w:val="28"/>
        </w:rPr>
        <w:t xml:space="preserve"> служащему, а также по решению комиссии - иным заинтересованным лицам.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Руководитель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обязан рассмотреть протокол заседания комиссии и вправе учесть в пределах своей </w:t>
      </w:r>
      <w:proofErr w:type="gramStart"/>
      <w:r w:rsidRPr="000F3681">
        <w:rPr>
          <w:rFonts w:ascii="Times New Roman" w:hAnsi="Times New Roman" w:cs="Times New Roman"/>
          <w:sz w:val="28"/>
          <w:szCs w:val="28"/>
        </w:rPr>
        <w:t>компетенции</w:t>
      </w:r>
      <w:proofErr w:type="gramEnd"/>
      <w:r w:rsidRPr="000F3681">
        <w:rPr>
          <w:rFonts w:ascii="Times New Roman" w:hAnsi="Times New Roman" w:cs="Times New Roman"/>
          <w:sz w:val="28"/>
          <w:szCs w:val="28"/>
        </w:rPr>
        <w:t xml:space="preserve"> содержащиеся в нем рекомендации при принятии решения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органа в письменной форме уведомляет комиссию в месячный срок со дня поступления к нему протокола заседания комиссии. Решение руководителя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оглашается на ближайшем заседании комиссии и принимается к сведению без обсуждения.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4</w:t>
      </w:r>
      <w:r w:rsidRPr="000F3681">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информация </w:t>
      </w:r>
      <w:r w:rsidRPr="000F3681">
        <w:rPr>
          <w:rFonts w:ascii="Times New Roman" w:hAnsi="Times New Roman" w:cs="Times New Roman"/>
          <w:sz w:val="28"/>
          <w:szCs w:val="28"/>
        </w:rPr>
        <w:lastRenderedPageBreak/>
        <w:t xml:space="preserve">об этом представляется руководителю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для решения вопроса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5</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случае установления комиссией факта совершения </w:t>
      </w:r>
      <w:r w:rsidR="000F3681"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36</w:t>
      </w:r>
      <w:r w:rsidR="00D924E7" w:rsidRPr="000F3681">
        <w:rPr>
          <w:rFonts w:ascii="Times New Roman" w:hAnsi="Times New Roman" w:cs="Times New Roman"/>
          <w:sz w:val="28"/>
          <w:szCs w:val="28"/>
        </w:rPr>
        <w:t xml:space="preserve">. Копия протокола заседания комиссии или выписка из него приобщается к личному делу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6</w:t>
      </w:r>
      <w:r w:rsidRPr="000F3681">
        <w:rPr>
          <w:rFonts w:ascii="Times New Roman" w:hAnsi="Times New Roman" w:cs="Times New Roman"/>
          <w:sz w:val="28"/>
          <w:szCs w:val="28"/>
        </w:rPr>
        <w:t xml:space="preserve">.1. </w:t>
      </w:r>
      <w:proofErr w:type="gramStart"/>
      <w:r w:rsidRPr="000F3681">
        <w:rPr>
          <w:rFonts w:ascii="Times New Roman" w:hAnsi="Times New Roman" w:cs="Times New Roman"/>
          <w:sz w:val="28"/>
          <w:szCs w:val="28"/>
        </w:rPr>
        <w:t xml:space="preserve">Выписка из решения комиссии, заверенная подписью секретаря комиссии и печатью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вручается гражданину, замещавшему должность </w:t>
      </w:r>
      <w:r w:rsidR="000F3681"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0F3681" w:rsidRPr="000F3681">
        <w:rPr>
          <w:rFonts w:ascii="Times New Roman" w:hAnsi="Times New Roman" w:cs="Times New Roman"/>
          <w:sz w:val="28"/>
          <w:szCs w:val="28"/>
        </w:rPr>
        <w:t>исполнительном  органе местного самоуправления</w:t>
      </w:r>
      <w:r w:rsidRPr="000F3681">
        <w:rPr>
          <w:rFonts w:ascii="Times New Roman" w:hAnsi="Times New Roman" w:cs="Times New Roman"/>
          <w:sz w:val="28"/>
          <w:szCs w:val="28"/>
        </w:rPr>
        <w:t xml:space="preserve">, в отношении которого рассматривался вопрос, указанный в </w:t>
      </w:r>
      <w:hyperlink w:anchor="Par42" w:history="1">
        <w:r w:rsidRPr="000F3681">
          <w:rPr>
            <w:rFonts w:ascii="Times New Roman" w:hAnsi="Times New Roman" w:cs="Times New Roman"/>
            <w:sz w:val="28"/>
            <w:szCs w:val="28"/>
          </w:rPr>
          <w:t>абзаце втором подпункта "б" пункта 1</w:t>
        </w:r>
      </w:hyperlink>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w:t>
      </w:r>
      <w:proofErr w:type="gramEnd"/>
      <w:r w:rsidRPr="000F3681">
        <w:rPr>
          <w:rFonts w:ascii="Times New Roman" w:hAnsi="Times New Roman" w:cs="Times New Roman"/>
          <w:sz w:val="28"/>
          <w:szCs w:val="28"/>
        </w:rPr>
        <w:t>, следующего за днем проведения соответствующего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7</w:t>
      </w:r>
      <w:r w:rsidRPr="000F3681">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w:t>
      </w:r>
      <w:r w:rsidR="000F3681" w:rsidRPr="000F3681">
        <w:rPr>
          <w:rFonts w:ascii="Times New Roman" w:hAnsi="Times New Roman" w:cs="Times New Roman"/>
          <w:sz w:val="28"/>
          <w:szCs w:val="28"/>
        </w:rPr>
        <w:t>о</w:t>
      </w:r>
      <w:r w:rsidRPr="000F3681">
        <w:rPr>
          <w:rFonts w:ascii="Times New Roman" w:hAnsi="Times New Roman" w:cs="Times New Roman"/>
          <w:sz w:val="28"/>
          <w:szCs w:val="28"/>
        </w:rPr>
        <w:t>м, ответственными за работу по профилактике коррупционных и иных правонарушений.</w:t>
      </w:r>
    </w:p>
    <w:p w:rsidR="00F97D07" w:rsidRPr="000F3681" w:rsidRDefault="00F97D07">
      <w:pPr>
        <w:rPr>
          <w:rFonts w:ascii="Times New Roman" w:hAnsi="Times New Roman" w:cs="Times New Roman"/>
          <w:sz w:val="28"/>
          <w:szCs w:val="28"/>
        </w:rPr>
      </w:pPr>
    </w:p>
    <w:p w:rsidR="00D924E7" w:rsidRPr="000F3681" w:rsidRDefault="00D924E7">
      <w:pPr>
        <w:rPr>
          <w:rFonts w:ascii="Times New Roman" w:hAnsi="Times New Roman" w:cs="Times New Roman"/>
          <w:sz w:val="28"/>
          <w:szCs w:val="28"/>
        </w:rPr>
      </w:pPr>
    </w:p>
    <w:sectPr w:rsidR="00D924E7" w:rsidRPr="000F3681" w:rsidSect="000F3681">
      <w:pgSz w:w="11906" w:h="16838"/>
      <w:pgMar w:top="1134" w:right="850" w:bottom="1134"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BFA"/>
    <w:multiLevelType w:val="hybridMultilevel"/>
    <w:tmpl w:val="C0E45B2E"/>
    <w:lvl w:ilvl="0" w:tplc="4AF27C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4E7"/>
    <w:rsid w:val="00026308"/>
    <w:rsid w:val="00046614"/>
    <w:rsid w:val="00056BBA"/>
    <w:rsid w:val="00060A7F"/>
    <w:rsid w:val="000716D3"/>
    <w:rsid w:val="000A3327"/>
    <w:rsid w:val="000F3681"/>
    <w:rsid w:val="000F4BBD"/>
    <w:rsid w:val="00120E84"/>
    <w:rsid w:val="001F49B8"/>
    <w:rsid w:val="00213BF6"/>
    <w:rsid w:val="00232278"/>
    <w:rsid w:val="00233752"/>
    <w:rsid w:val="002A17E2"/>
    <w:rsid w:val="002D0157"/>
    <w:rsid w:val="002D6596"/>
    <w:rsid w:val="002E173D"/>
    <w:rsid w:val="002E2363"/>
    <w:rsid w:val="00315638"/>
    <w:rsid w:val="00400EB4"/>
    <w:rsid w:val="00401B56"/>
    <w:rsid w:val="00423882"/>
    <w:rsid w:val="00444648"/>
    <w:rsid w:val="00451A91"/>
    <w:rsid w:val="00477560"/>
    <w:rsid w:val="004A52CB"/>
    <w:rsid w:val="004B171F"/>
    <w:rsid w:val="004B3619"/>
    <w:rsid w:val="004E3B7A"/>
    <w:rsid w:val="00523DDD"/>
    <w:rsid w:val="00564D44"/>
    <w:rsid w:val="00584893"/>
    <w:rsid w:val="005C5CA5"/>
    <w:rsid w:val="005E4C8C"/>
    <w:rsid w:val="00620EBD"/>
    <w:rsid w:val="006426E8"/>
    <w:rsid w:val="00667714"/>
    <w:rsid w:val="00670624"/>
    <w:rsid w:val="0069658B"/>
    <w:rsid w:val="006A1421"/>
    <w:rsid w:val="006B46C2"/>
    <w:rsid w:val="006C7E47"/>
    <w:rsid w:val="006F55B2"/>
    <w:rsid w:val="00707E9E"/>
    <w:rsid w:val="007137B5"/>
    <w:rsid w:val="00740B24"/>
    <w:rsid w:val="007750F7"/>
    <w:rsid w:val="007B4542"/>
    <w:rsid w:val="007B749E"/>
    <w:rsid w:val="00806D14"/>
    <w:rsid w:val="00822744"/>
    <w:rsid w:val="00852629"/>
    <w:rsid w:val="00872178"/>
    <w:rsid w:val="00872579"/>
    <w:rsid w:val="008C0E3E"/>
    <w:rsid w:val="0090631C"/>
    <w:rsid w:val="00980945"/>
    <w:rsid w:val="00985BF5"/>
    <w:rsid w:val="00994339"/>
    <w:rsid w:val="00995A64"/>
    <w:rsid w:val="00A01A25"/>
    <w:rsid w:val="00A146D5"/>
    <w:rsid w:val="00A27D21"/>
    <w:rsid w:val="00A31DC4"/>
    <w:rsid w:val="00AA07DD"/>
    <w:rsid w:val="00B42216"/>
    <w:rsid w:val="00B442E1"/>
    <w:rsid w:val="00B94A5A"/>
    <w:rsid w:val="00BC62E2"/>
    <w:rsid w:val="00C616F0"/>
    <w:rsid w:val="00C97162"/>
    <w:rsid w:val="00CA4489"/>
    <w:rsid w:val="00CD7E07"/>
    <w:rsid w:val="00CE7E27"/>
    <w:rsid w:val="00CF2C44"/>
    <w:rsid w:val="00D25F80"/>
    <w:rsid w:val="00D50FD4"/>
    <w:rsid w:val="00D75DF7"/>
    <w:rsid w:val="00D924E7"/>
    <w:rsid w:val="00DA525B"/>
    <w:rsid w:val="00DD6B5B"/>
    <w:rsid w:val="00EB0A3A"/>
    <w:rsid w:val="00F06694"/>
    <w:rsid w:val="00F61E75"/>
    <w:rsid w:val="00F97D07"/>
    <w:rsid w:val="00FB3387"/>
    <w:rsid w:val="00FE4848"/>
    <w:rsid w:val="00FE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07"/>
  </w:style>
  <w:style w:type="paragraph" w:styleId="1">
    <w:name w:val="heading 1"/>
    <w:basedOn w:val="a"/>
    <w:next w:val="a"/>
    <w:link w:val="10"/>
    <w:qFormat/>
    <w:rsid w:val="00D924E7"/>
    <w:pPr>
      <w:keepNext/>
      <w:overflowPunct w:val="0"/>
      <w:autoSpaceDE w:val="0"/>
      <w:autoSpaceDN w:val="0"/>
      <w:adjustRightInd w:val="0"/>
      <w:jc w:val="center"/>
      <w:textAlignment w:val="baseline"/>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924E7"/>
    <w:pPr>
      <w:keepNext/>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4E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924E7"/>
    <w:rPr>
      <w:rFonts w:ascii="Times New Roman" w:eastAsia="Times New Roman" w:hAnsi="Times New Roman" w:cs="Times New Roman"/>
      <w:b/>
      <w:sz w:val="24"/>
      <w:szCs w:val="24"/>
      <w:lang w:eastAsia="ru-RU"/>
    </w:rPr>
  </w:style>
  <w:style w:type="paragraph" w:styleId="3">
    <w:name w:val="Body Text Indent 3"/>
    <w:basedOn w:val="a"/>
    <w:link w:val="30"/>
    <w:rsid w:val="00D924E7"/>
    <w:pPr>
      <w:ind w:right="-4"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924E7"/>
    <w:rPr>
      <w:rFonts w:ascii="Times New Roman" w:eastAsia="Times New Roman" w:hAnsi="Times New Roman" w:cs="Times New Roman"/>
      <w:sz w:val="28"/>
      <w:szCs w:val="24"/>
      <w:lang w:eastAsia="ru-RU"/>
    </w:rPr>
  </w:style>
  <w:style w:type="character" w:styleId="a3">
    <w:name w:val="Strong"/>
    <w:basedOn w:val="a0"/>
    <w:qFormat/>
    <w:rsid w:val="00D924E7"/>
    <w:rPr>
      <w:b/>
      <w:bCs/>
    </w:rPr>
  </w:style>
  <w:style w:type="paragraph" w:styleId="a4">
    <w:name w:val="Balloon Text"/>
    <w:basedOn w:val="a"/>
    <w:link w:val="a5"/>
    <w:uiPriority w:val="99"/>
    <w:semiHidden/>
    <w:unhideWhenUsed/>
    <w:rsid w:val="00D924E7"/>
    <w:rPr>
      <w:rFonts w:ascii="Tahoma" w:hAnsi="Tahoma" w:cs="Tahoma"/>
      <w:sz w:val="16"/>
      <w:szCs w:val="16"/>
    </w:rPr>
  </w:style>
  <w:style w:type="character" w:customStyle="1" w:styleId="a5">
    <w:name w:val="Текст выноски Знак"/>
    <w:basedOn w:val="a0"/>
    <w:link w:val="a4"/>
    <w:uiPriority w:val="99"/>
    <w:semiHidden/>
    <w:rsid w:val="00D924E7"/>
    <w:rPr>
      <w:rFonts w:ascii="Tahoma" w:hAnsi="Tahoma" w:cs="Tahoma"/>
      <w:sz w:val="16"/>
      <w:szCs w:val="16"/>
    </w:rPr>
  </w:style>
  <w:style w:type="paragraph" w:customStyle="1" w:styleId="ConsNonformat">
    <w:name w:val="ConsNonformat"/>
    <w:rsid w:val="00DA525B"/>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PlusNormal">
    <w:name w:val="ConsPlusNormal"/>
    <w:rsid w:val="00872579"/>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51C21D9F38AC7857C7952A59E6A5640DE8FEC504AFE091EFA77D9UEK" TargetMode="External"/><Relationship Id="rId13" Type="http://schemas.openxmlformats.org/officeDocument/2006/relationships/hyperlink" Target="consultantplus://offline/ref=21C51C21D9F38AC7857C7952A59E6A5640DE8EE05B1FA90B4FAF799BA0A3A5E2B482B94A8B9ED4UEK" TargetMode="External"/><Relationship Id="rId18" Type="http://schemas.openxmlformats.org/officeDocument/2006/relationships/hyperlink" Target="consultantplus://offline/ref=21C51C21D9F38AC7857C7952A59E6A5640D788E95F1AA90B4FAF799BA0DAU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466DA97928568BD4F491821FBF1BD3C98C0BA96EB55C0223828931D132B5375D46155EC34A0C35Q8f6H" TargetMode="External"/><Relationship Id="rId12" Type="http://schemas.openxmlformats.org/officeDocument/2006/relationships/hyperlink" Target="consultantplus://offline/ref=21C51C21D9F38AC7857C7952A59E6A5640D788E95F19A90B4FAF799BA0A3A5E2B482B948D8UFK" TargetMode="External"/><Relationship Id="rId17" Type="http://schemas.openxmlformats.org/officeDocument/2006/relationships/hyperlink" Target="consultantplus://offline/ref=21C51C21D9F38AC7857C7952A59E6A5643DE80EA5C18A90B4FAF799BA0A3A5E2B482B94A8C9F4D07DBU5K" TargetMode="External"/><Relationship Id="rId2" Type="http://schemas.openxmlformats.org/officeDocument/2006/relationships/styles" Target="styles.xml"/><Relationship Id="rId16" Type="http://schemas.openxmlformats.org/officeDocument/2006/relationships/hyperlink" Target="consultantplus://offline/ref=21C51C21D9F38AC7857C7952A59E6A5643DE80EA5C18A90B4FAF799BA0A3A5E2B482B94A8C9F4D07DBU5K" TargetMode="External"/><Relationship Id="rId20" Type="http://schemas.openxmlformats.org/officeDocument/2006/relationships/hyperlink" Target="consultantplus://offline/ref=21C51C21D9F38AC7857C7952A59E6A5640D788E95F19A90B4FAF799BA0A3A5E2B482B949D8U4K" TargetMode="External"/><Relationship Id="rId1" Type="http://schemas.openxmlformats.org/officeDocument/2006/relationships/numbering" Target="numbering.xml"/><Relationship Id="rId6" Type="http://schemas.openxmlformats.org/officeDocument/2006/relationships/hyperlink" Target="garantF1://29009202.30" TargetMode="External"/><Relationship Id="rId11" Type="http://schemas.openxmlformats.org/officeDocument/2006/relationships/hyperlink" Target="consultantplus://offline/ref=21C51C21D9F38AC7857C7952A59E6A5643DE80EA5C18A90B4FAF799BA0A3A5E2B482B94A8C9F4D07DBU5K" TargetMode="External"/><Relationship Id="rId5" Type="http://schemas.openxmlformats.org/officeDocument/2006/relationships/image" Target="media/image1.jpeg"/><Relationship Id="rId15" Type="http://schemas.openxmlformats.org/officeDocument/2006/relationships/hyperlink" Target="consultantplus://offline/ref=21C51C21D9F38AC7857C7952A59E6A5640D788E95F19A90B4FAF799BA0A3A5E2B482B949D8U4K" TargetMode="External"/><Relationship Id="rId10" Type="http://schemas.openxmlformats.org/officeDocument/2006/relationships/hyperlink" Target="consultantplus://offline/ref=21C51C21D9F38AC7857C7952A59E6A5640D788E95F1AA90B4FAF799BA0DAU3K" TargetMode="External"/><Relationship Id="rId19" Type="http://schemas.openxmlformats.org/officeDocument/2006/relationships/hyperlink" Target="consultantplus://offline/ref=21C51C21D9F38AC7857C7952A59E6A5640D788E95F1AA90B4FAF799BA0DAU3K" TargetMode="External"/><Relationship Id="rId4" Type="http://schemas.openxmlformats.org/officeDocument/2006/relationships/webSettings" Target="webSettings.xml"/><Relationship Id="rId9" Type="http://schemas.openxmlformats.org/officeDocument/2006/relationships/hyperlink" Target="consultantplus://offline/ref=21C51C21D9F38AC7857C7952A59E6A5640D788E95F19A90B4FAF799BA0DAU3K" TargetMode="External"/><Relationship Id="rId14" Type="http://schemas.openxmlformats.org/officeDocument/2006/relationships/hyperlink" Target="consultantplus://offline/ref=21C51C21D9F38AC7857C7952A59E6A5640D788E95F19A90B4FAF799BA0A3A5E2B482B949D8U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6144</Words>
  <Characters>35024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4</cp:revision>
  <cp:lastPrinted>2018-02-20T08:31:00Z</cp:lastPrinted>
  <dcterms:created xsi:type="dcterms:W3CDTF">2018-10-17T09:33:00Z</dcterms:created>
  <dcterms:modified xsi:type="dcterms:W3CDTF">2018-10-17T11:30:00Z</dcterms:modified>
</cp:coreProperties>
</file>